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44EFB" w14:textId="0C705367" w:rsidR="00BC255E" w:rsidRDefault="00BC255E" w:rsidP="00BC255E">
      <w:pPr>
        <w:pStyle w:val="Notedebasdepage"/>
        <w:jc w:val="both"/>
        <w:rPr>
          <w:rFonts w:ascii="Arial" w:hAnsi="Arial" w:cs="Arial"/>
          <w:sz w:val="20"/>
        </w:rPr>
      </w:pPr>
    </w:p>
    <w:p w14:paraId="77944F13" w14:textId="5C0BFC8C" w:rsidR="00BC255E" w:rsidRDefault="00816BE2" w:rsidP="00BC255E">
      <w:pPr>
        <w:pStyle w:val="Dcisions"/>
        <w:spacing w:before="0"/>
        <w:rPr>
          <w:rFonts w:ascii="Arial" w:hAnsi="Arial" w:cs="Arial"/>
          <w:b w:val="0"/>
          <w:sz w:val="20"/>
        </w:rPr>
      </w:pPr>
      <w:r>
        <w:rPr>
          <w:rFonts w:ascii="Arial" w:hAnsi="Arial" w:cs="Arial"/>
          <w:bCs/>
          <w:color w:val="00B0F0"/>
          <w:sz w:val="20"/>
        </w:rPr>
        <w:t>A</w:t>
      </w:r>
      <w:r w:rsidR="00283FCB">
        <w:rPr>
          <w:rFonts w:ascii="Arial" w:hAnsi="Arial" w:cs="Arial"/>
          <w:bCs/>
          <w:color w:val="00B0F0"/>
          <w:sz w:val="20"/>
        </w:rPr>
        <w:t>-</w:t>
      </w:r>
      <w:r w:rsidR="000330ED" w:rsidRPr="000330ED">
        <w:t xml:space="preserve"> </w:t>
      </w:r>
      <w:proofErr w:type="spellStart"/>
      <w:r w:rsidR="000330ED" w:rsidRPr="000330ED">
        <w:rPr>
          <w:rFonts w:ascii="Arial" w:hAnsi="Arial" w:cs="Arial"/>
          <w:bCs/>
          <w:color w:val="00B0F0"/>
          <w:sz w:val="20"/>
        </w:rPr>
        <w:t>Purpose</w:t>
      </w:r>
      <w:proofErr w:type="spellEnd"/>
      <w:r w:rsidR="000330ED" w:rsidRPr="000330ED">
        <w:rPr>
          <w:rFonts w:ascii="Arial" w:hAnsi="Arial" w:cs="Arial"/>
          <w:bCs/>
          <w:color w:val="00B0F0"/>
          <w:sz w:val="20"/>
        </w:rPr>
        <w:t xml:space="preserve"> and Scope</w:t>
      </w:r>
    </w:p>
    <w:p w14:paraId="48B036AE" w14:textId="77777777" w:rsidR="000330ED" w:rsidRPr="000330ED" w:rsidRDefault="000330ED" w:rsidP="000330ED">
      <w:pPr>
        <w:spacing w:line="360" w:lineRule="auto"/>
        <w:jc w:val="both"/>
        <w:rPr>
          <w:rFonts w:ascii="Arial" w:hAnsi="Arial" w:cs="Arial"/>
          <w:bCs/>
          <w:noProof/>
          <w:color w:val="000000"/>
          <w:sz w:val="20"/>
        </w:rPr>
      </w:pPr>
      <w:r w:rsidRPr="000330ED">
        <w:rPr>
          <w:rFonts w:ascii="Arial" w:hAnsi="Arial" w:cs="Arial"/>
          <w:bCs/>
          <w:noProof/>
          <w:color w:val="000000"/>
          <w:sz w:val="20"/>
        </w:rPr>
        <w:t>This document describes the procedures established for making a collection or biological samples available at CeRBiM.</w:t>
      </w:r>
    </w:p>
    <w:p w14:paraId="2B2E9CE2" w14:textId="77777777" w:rsidR="000330ED" w:rsidRPr="000330ED" w:rsidRDefault="000330ED" w:rsidP="000330ED">
      <w:pPr>
        <w:spacing w:line="360" w:lineRule="auto"/>
        <w:jc w:val="both"/>
        <w:rPr>
          <w:rFonts w:ascii="Arial" w:hAnsi="Arial" w:cs="Arial"/>
          <w:bCs/>
          <w:noProof/>
          <w:color w:val="000000"/>
          <w:sz w:val="20"/>
        </w:rPr>
      </w:pPr>
    </w:p>
    <w:p w14:paraId="77944F16" w14:textId="3645649E" w:rsidR="00482237" w:rsidRPr="00A903BF" w:rsidRDefault="000330ED" w:rsidP="000330ED">
      <w:pPr>
        <w:spacing w:line="360" w:lineRule="auto"/>
        <w:jc w:val="both"/>
        <w:rPr>
          <w:rFonts w:ascii="Arial" w:hAnsi="Arial" w:cs="Arial"/>
          <w:sz w:val="20"/>
        </w:rPr>
      </w:pPr>
      <w:r w:rsidRPr="000330ED">
        <w:rPr>
          <w:rFonts w:ascii="Arial" w:hAnsi="Arial" w:cs="Arial"/>
          <w:bCs/>
          <w:noProof/>
          <w:color w:val="000000"/>
          <w:sz w:val="20"/>
        </w:rPr>
        <w:t>The provision of biological resources is subject to different formalities depending on the circumstances; a distinction is made between:</w:t>
      </w:r>
      <w:r w:rsidR="00283FCB" w:rsidRPr="00A903BF">
        <w:rPr>
          <w:rFonts w:ascii="Arial" w:hAnsi="Arial" w:cs="Arial"/>
          <w:sz w:val="20"/>
        </w:rPr>
        <w:t xml:space="preserve"> :</w:t>
      </w:r>
    </w:p>
    <w:p w14:paraId="771755CE" w14:textId="06675637" w:rsidR="000330ED" w:rsidRDefault="00283FCB" w:rsidP="000330ED">
      <w:pPr>
        <w:pStyle w:val="NormalWeb"/>
        <w:numPr>
          <w:ilvl w:val="0"/>
          <w:numId w:val="6"/>
        </w:numPr>
        <w:rPr>
          <w:rFonts w:ascii="Arial" w:hAnsi="Arial" w:cs="Arial"/>
          <w:bCs/>
          <w:noProof/>
          <w:color w:val="000000"/>
          <w:sz w:val="20"/>
          <w:szCs w:val="20"/>
        </w:rPr>
      </w:pPr>
      <w:r w:rsidRPr="00F872C6">
        <w:rPr>
          <w:rFonts w:ascii="Arial" w:hAnsi="Arial" w:cs="Arial"/>
          <w:b/>
          <w:color w:val="FF0000"/>
          <w:sz w:val="20"/>
        </w:rPr>
        <w:t>x</w:t>
      </w:r>
      <w:r>
        <w:rPr>
          <w:rFonts w:ascii="Arial" w:hAnsi="Arial" w:cs="Arial"/>
          <w:sz w:val="20"/>
          <w:u w:val="single"/>
        </w:rPr>
        <w:t xml:space="preserve"> </w:t>
      </w:r>
      <w:r w:rsidR="000330ED" w:rsidRPr="000330ED">
        <w:rPr>
          <w:rFonts w:ascii="Arial" w:hAnsi="Arial" w:cs="Arial"/>
          <w:bCs/>
          <w:noProof/>
          <w:color w:val="000000"/>
          <w:sz w:val="20"/>
          <w:szCs w:val="20"/>
          <w:u w:val="single"/>
        </w:rPr>
        <w:t>Release</w:t>
      </w:r>
      <w:r w:rsidR="000330ED" w:rsidRPr="000330ED">
        <w:rPr>
          <w:rFonts w:ascii="Arial" w:hAnsi="Arial" w:cs="Arial"/>
          <w:bCs/>
          <w:noProof/>
          <w:color w:val="000000"/>
          <w:sz w:val="20"/>
          <w:szCs w:val="20"/>
        </w:rPr>
        <w:t>: CeRBiM provides the investigator or their representative with the biological resources that were entrusted to CeRBiM for the preparation and storage of biological resources during the reservation period. The operations team completes the release request, specifying the number, type, and quantity of the requested samples, as well as the associated data.CeRBiM then removes the samples from inventory. It is specified that any removal is final.</w:t>
      </w:r>
    </w:p>
    <w:p w14:paraId="2EDBDC4C" w14:textId="7628BA2E" w:rsidR="000330ED" w:rsidRPr="000330ED" w:rsidRDefault="000330ED" w:rsidP="004E1D5A">
      <w:pPr>
        <w:pStyle w:val="Paragraphedeliste"/>
        <w:numPr>
          <w:ilvl w:val="0"/>
          <w:numId w:val="6"/>
        </w:numPr>
        <w:spacing w:line="360" w:lineRule="auto"/>
        <w:jc w:val="both"/>
        <w:rPr>
          <w:rFonts w:ascii="Arial" w:hAnsi="Arial" w:cs="Arial"/>
          <w:sz w:val="20"/>
        </w:rPr>
      </w:pPr>
      <w:r w:rsidRPr="000330ED">
        <w:rPr>
          <w:rFonts w:ascii="Arial" w:hAnsi="Arial" w:cs="Arial"/>
          <w:sz w:val="20"/>
          <w:u w:val="single"/>
        </w:rPr>
        <w:t>Transfer</w:t>
      </w:r>
      <w:r w:rsidRPr="000330ED">
        <w:rPr>
          <w:rFonts w:ascii="Arial" w:hAnsi="Arial" w:cs="Arial"/>
          <w:sz w:val="20"/>
        </w:rPr>
        <w:t xml:space="preserve">: CeRBiM </w:t>
      </w:r>
      <w:proofErr w:type="spellStart"/>
      <w:r w:rsidRPr="000330ED">
        <w:rPr>
          <w:rFonts w:ascii="Arial" w:hAnsi="Arial" w:cs="Arial"/>
          <w:sz w:val="20"/>
        </w:rPr>
        <w:t>transfers</w:t>
      </w:r>
      <w:proofErr w:type="spellEnd"/>
      <w:r w:rsidRPr="000330ED">
        <w:rPr>
          <w:rFonts w:ascii="Arial" w:hAnsi="Arial" w:cs="Arial"/>
          <w:sz w:val="20"/>
        </w:rPr>
        <w:t xml:space="preserve"> the </w:t>
      </w:r>
      <w:proofErr w:type="spellStart"/>
      <w:r w:rsidRPr="000330ED">
        <w:rPr>
          <w:rFonts w:ascii="Arial" w:hAnsi="Arial" w:cs="Arial"/>
          <w:sz w:val="20"/>
        </w:rPr>
        <w:t>biological</w:t>
      </w:r>
      <w:proofErr w:type="spellEnd"/>
      <w:r w:rsidRPr="000330ED">
        <w:rPr>
          <w:rFonts w:ascii="Arial" w:hAnsi="Arial" w:cs="Arial"/>
          <w:sz w:val="20"/>
        </w:rPr>
        <w:t xml:space="preserve"> </w:t>
      </w:r>
      <w:proofErr w:type="spellStart"/>
      <w:r w:rsidRPr="000330ED">
        <w:rPr>
          <w:rFonts w:ascii="Arial" w:hAnsi="Arial" w:cs="Arial"/>
          <w:sz w:val="20"/>
        </w:rPr>
        <w:t>resource</w:t>
      </w:r>
      <w:proofErr w:type="spellEnd"/>
      <w:r w:rsidRPr="000330ED">
        <w:rPr>
          <w:rFonts w:ascii="Arial" w:hAnsi="Arial" w:cs="Arial"/>
          <w:sz w:val="20"/>
        </w:rPr>
        <w:t xml:space="preserve"> to an </w:t>
      </w:r>
      <w:proofErr w:type="spellStart"/>
      <w:r w:rsidRPr="000330ED">
        <w:rPr>
          <w:rFonts w:ascii="Arial" w:hAnsi="Arial" w:cs="Arial"/>
          <w:sz w:val="20"/>
        </w:rPr>
        <w:t>external</w:t>
      </w:r>
      <w:proofErr w:type="spellEnd"/>
      <w:r w:rsidRPr="000330ED">
        <w:rPr>
          <w:rFonts w:ascii="Arial" w:hAnsi="Arial" w:cs="Arial"/>
          <w:sz w:val="20"/>
        </w:rPr>
        <w:t xml:space="preserve"> </w:t>
      </w:r>
      <w:proofErr w:type="spellStart"/>
      <w:r w:rsidRPr="000330ED">
        <w:rPr>
          <w:rFonts w:ascii="Arial" w:hAnsi="Arial" w:cs="Arial"/>
          <w:sz w:val="20"/>
        </w:rPr>
        <w:t>third</w:t>
      </w:r>
      <w:proofErr w:type="spellEnd"/>
      <w:r w:rsidRPr="000330ED">
        <w:rPr>
          <w:rFonts w:ascii="Arial" w:hAnsi="Arial" w:cs="Arial"/>
          <w:sz w:val="20"/>
        </w:rPr>
        <w:t xml:space="preserve"> party. </w:t>
      </w:r>
      <w:proofErr w:type="spellStart"/>
      <w:r w:rsidRPr="000330ED">
        <w:rPr>
          <w:rFonts w:ascii="Arial" w:hAnsi="Arial" w:cs="Arial"/>
          <w:sz w:val="20"/>
        </w:rPr>
        <w:t>During</w:t>
      </w:r>
      <w:proofErr w:type="spellEnd"/>
      <w:r w:rsidRPr="000330ED">
        <w:rPr>
          <w:rFonts w:ascii="Arial" w:hAnsi="Arial" w:cs="Arial"/>
          <w:sz w:val="20"/>
        </w:rPr>
        <w:t xml:space="preserve"> the </w:t>
      </w:r>
      <w:proofErr w:type="spellStart"/>
      <w:r w:rsidRPr="000330ED">
        <w:rPr>
          <w:rFonts w:ascii="Arial" w:hAnsi="Arial" w:cs="Arial"/>
          <w:sz w:val="20"/>
        </w:rPr>
        <w:t>reservation</w:t>
      </w:r>
      <w:proofErr w:type="spellEnd"/>
      <w:r w:rsidRPr="000330ED">
        <w:rPr>
          <w:rFonts w:ascii="Arial" w:hAnsi="Arial" w:cs="Arial"/>
          <w:sz w:val="20"/>
        </w:rPr>
        <w:t xml:space="preserve"> </w:t>
      </w:r>
      <w:proofErr w:type="spellStart"/>
      <w:r w:rsidRPr="000330ED">
        <w:rPr>
          <w:rFonts w:ascii="Arial" w:hAnsi="Arial" w:cs="Arial"/>
          <w:sz w:val="20"/>
        </w:rPr>
        <w:t>period</w:t>
      </w:r>
      <w:proofErr w:type="spellEnd"/>
      <w:r w:rsidRPr="000330ED">
        <w:rPr>
          <w:rFonts w:ascii="Arial" w:hAnsi="Arial" w:cs="Arial"/>
          <w:sz w:val="20"/>
        </w:rPr>
        <w:t xml:space="preserve">, </w:t>
      </w:r>
      <w:proofErr w:type="spellStart"/>
      <w:r w:rsidRPr="000330ED">
        <w:rPr>
          <w:rFonts w:ascii="Arial" w:hAnsi="Arial" w:cs="Arial"/>
          <w:sz w:val="20"/>
        </w:rPr>
        <w:t>this</w:t>
      </w:r>
      <w:proofErr w:type="spellEnd"/>
      <w:r w:rsidRPr="000330ED">
        <w:rPr>
          <w:rFonts w:ascii="Arial" w:hAnsi="Arial" w:cs="Arial"/>
          <w:sz w:val="20"/>
        </w:rPr>
        <w:t xml:space="preserve"> </w:t>
      </w:r>
      <w:proofErr w:type="spellStart"/>
      <w:r w:rsidRPr="000330ED">
        <w:rPr>
          <w:rFonts w:ascii="Arial" w:hAnsi="Arial" w:cs="Arial"/>
          <w:sz w:val="20"/>
        </w:rPr>
        <w:t>transfer</w:t>
      </w:r>
      <w:proofErr w:type="spellEnd"/>
      <w:r w:rsidRPr="000330ED">
        <w:rPr>
          <w:rFonts w:ascii="Arial" w:hAnsi="Arial" w:cs="Arial"/>
          <w:sz w:val="20"/>
        </w:rPr>
        <w:t xml:space="preserve"> </w:t>
      </w:r>
      <w:proofErr w:type="spellStart"/>
      <w:r w:rsidRPr="000330ED">
        <w:rPr>
          <w:rFonts w:ascii="Arial" w:hAnsi="Arial" w:cs="Arial"/>
          <w:sz w:val="20"/>
        </w:rPr>
        <w:t>is</w:t>
      </w:r>
      <w:proofErr w:type="spellEnd"/>
      <w:r w:rsidRPr="000330ED">
        <w:rPr>
          <w:rFonts w:ascii="Arial" w:hAnsi="Arial" w:cs="Arial"/>
          <w:sz w:val="20"/>
        </w:rPr>
        <w:t xml:space="preserve"> possible </w:t>
      </w:r>
      <w:proofErr w:type="spellStart"/>
      <w:r w:rsidRPr="000330ED">
        <w:rPr>
          <w:rFonts w:ascii="Arial" w:hAnsi="Arial" w:cs="Arial"/>
          <w:sz w:val="20"/>
        </w:rPr>
        <w:t>only</w:t>
      </w:r>
      <w:proofErr w:type="spellEnd"/>
      <w:r w:rsidRPr="000330ED">
        <w:rPr>
          <w:rFonts w:ascii="Arial" w:hAnsi="Arial" w:cs="Arial"/>
          <w:sz w:val="20"/>
        </w:rPr>
        <w:t xml:space="preserve"> if the </w:t>
      </w:r>
      <w:proofErr w:type="spellStart"/>
      <w:r w:rsidRPr="000330ED">
        <w:rPr>
          <w:rFonts w:ascii="Arial" w:hAnsi="Arial" w:cs="Arial"/>
          <w:sz w:val="20"/>
        </w:rPr>
        <w:t>investigator</w:t>
      </w:r>
      <w:proofErr w:type="spellEnd"/>
      <w:r w:rsidRPr="000330ED">
        <w:rPr>
          <w:rFonts w:ascii="Arial" w:hAnsi="Arial" w:cs="Arial"/>
          <w:sz w:val="20"/>
        </w:rPr>
        <w:t xml:space="preserve"> </w:t>
      </w:r>
      <w:proofErr w:type="spellStart"/>
      <w:r w:rsidRPr="000330ED">
        <w:rPr>
          <w:rFonts w:ascii="Arial" w:hAnsi="Arial" w:cs="Arial"/>
          <w:sz w:val="20"/>
        </w:rPr>
        <w:t>agrees</w:t>
      </w:r>
      <w:proofErr w:type="spellEnd"/>
      <w:r w:rsidRPr="000330ED">
        <w:rPr>
          <w:rFonts w:ascii="Arial" w:hAnsi="Arial" w:cs="Arial"/>
          <w:sz w:val="20"/>
        </w:rPr>
        <w:t xml:space="preserve"> to </w:t>
      </w:r>
      <w:proofErr w:type="spellStart"/>
      <w:r w:rsidRPr="000330ED">
        <w:rPr>
          <w:rFonts w:ascii="Arial" w:hAnsi="Arial" w:cs="Arial"/>
          <w:sz w:val="20"/>
        </w:rPr>
        <w:t>it</w:t>
      </w:r>
      <w:proofErr w:type="spellEnd"/>
      <w:r w:rsidRPr="000330ED">
        <w:rPr>
          <w:rFonts w:ascii="Arial" w:hAnsi="Arial" w:cs="Arial"/>
          <w:sz w:val="20"/>
        </w:rPr>
        <w:t xml:space="preserve"> and the CeRBiM </w:t>
      </w:r>
      <w:proofErr w:type="spellStart"/>
      <w:r w:rsidRPr="000330ED">
        <w:rPr>
          <w:rFonts w:ascii="Arial" w:hAnsi="Arial" w:cs="Arial"/>
          <w:sz w:val="20"/>
        </w:rPr>
        <w:t>Director</w:t>
      </w:r>
      <w:proofErr w:type="spellEnd"/>
      <w:r w:rsidRPr="000330ED">
        <w:rPr>
          <w:rFonts w:ascii="Arial" w:hAnsi="Arial" w:cs="Arial"/>
          <w:sz w:val="20"/>
        </w:rPr>
        <w:t xml:space="preserve"> or a </w:t>
      </w:r>
      <w:proofErr w:type="spellStart"/>
      <w:r w:rsidRPr="000330ED">
        <w:rPr>
          <w:rFonts w:ascii="Arial" w:hAnsi="Arial" w:cs="Arial"/>
          <w:sz w:val="20"/>
        </w:rPr>
        <w:t>designated</w:t>
      </w:r>
      <w:proofErr w:type="spellEnd"/>
      <w:r w:rsidRPr="000330ED">
        <w:rPr>
          <w:rFonts w:ascii="Arial" w:hAnsi="Arial" w:cs="Arial"/>
          <w:sz w:val="20"/>
        </w:rPr>
        <w:t xml:space="preserve"> </w:t>
      </w:r>
      <w:proofErr w:type="spellStart"/>
      <w:r w:rsidRPr="000330ED">
        <w:rPr>
          <w:rFonts w:ascii="Arial" w:hAnsi="Arial" w:cs="Arial"/>
          <w:sz w:val="20"/>
        </w:rPr>
        <w:t>representative</w:t>
      </w:r>
      <w:proofErr w:type="spellEnd"/>
      <w:r w:rsidRPr="000330ED">
        <w:rPr>
          <w:rFonts w:ascii="Arial" w:hAnsi="Arial" w:cs="Arial"/>
          <w:sz w:val="20"/>
        </w:rPr>
        <w:t xml:space="preserve"> </w:t>
      </w:r>
      <w:proofErr w:type="spellStart"/>
      <w:r w:rsidRPr="000330ED">
        <w:rPr>
          <w:rFonts w:ascii="Arial" w:hAnsi="Arial" w:cs="Arial"/>
          <w:sz w:val="20"/>
        </w:rPr>
        <w:t>approves</w:t>
      </w:r>
      <w:proofErr w:type="spellEnd"/>
      <w:r w:rsidRPr="000330ED">
        <w:rPr>
          <w:rFonts w:ascii="Arial" w:hAnsi="Arial" w:cs="Arial"/>
          <w:sz w:val="20"/>
        </w:rPr>
        <w:t xml:space="preserve"> </w:t>
      </w:r>
      <w:proofErr w:type="spellStart"/>
      <w:r w:rsidRPr="000330ED">
        <w:rPr>
          <w:rFonts w:ascii="Arial" w:hAnsi="Arial" w:cs="Arial"/>
          <w:sz w:val="20"/>
        </w:rPr>
        <w:t>it</w:t>
      </w:r>
      <w:proofErr w:type="spellEnd"/>
      <w:r w:rsidRPr="000330ED">
        <w:rPr>
          <w:rFonts w:ascii="Arial" w:hAnsi="Arial" w:cs="Arial"/>
          <w:sz w:val="20"/>
        </w:rPr>
        <w:t xml:space="preserve">. </w:t>
      </w:r>
      <w:proofErr w:type="spellStart"/>
      <w:r w:rsidRPr="000330ED">
        <w:rPr>
          <w:rFonts w:ascii="Arial" w:hAnsi="Arial" w:cs="Arial"/>
          <w:sz w:val="20"/>
        </w:rPr>
        <w:t>Furthermore</w:t>
      </w:r>
      <w:proofErr w:type="spellEnd"/>
      <w:r w:rsidRPr="000330ED">
        <w:rPr>
          <w:rFonts w:ascii="Arial" w:hAnsi="Arial" w:cs="Arial"/>
          <w:sz w:val="20"/>
        </w:rPr>
        <w:t xml:space="preserve">, the </w:t>
      </w:r>
      <w:proofErr w:type="spellStart"/>
      <w:r w:rsidRPr="000330ED">
        <w:rPr>
          <w:rFonts w:ascii="Arial" w:hAnsi="Arial" w:cs="Arial"/>
          <w:sz w:val="20"/>
        </w:rPr>
        <w:t>transfer</w:t>
      </w:r>
      <w:proofErr w:type="spellEnd"/>
      <w:r w:rsidRPr="000330ED">
        <w:rPr>
          <w:rFonts w:ascii="Arial" w:hAnsi="Arial" w:cs="Arial"/>
          <w:sz w:val="20"/>
        </w:rPr>
        <w:t xml:space="preserve"> </w:t>
      </w:r>
      <w:proofErr w:type="spellStart"/>
      <w:r w:rsidRPr="000330ED">
        <w:rPr>
          <w:rFonts w:ascii="Arial" w:hAnsi="Arial" w:cs="Arial"/>
          <w:sz w:val="20"/>
        </w:rPr>
        <w:t>requires</w:t>
      </w:r>
      <w:proofErr w:type="spellEnd"/>
      <w:r w:rsidRPr="000330ED">
        <w:rPr>
          <w:rFonts w:ascii="Arial" w:hAnsi="Arial" w:cs="Arial"/>
          <w:sz w:val="20"/>
        </w:rPr>
        <w:t xml:space="preserve"> </w:t>
      </w:r>
      <w:proofErr w:type="spellStart"/>
      <w:r w:rsidRPr="000330ED">
        <w:rPr>
          <w:rFonts w:ascii="Arial" w:hAnsi="Arial" w:cs="Arial"/>
          <w:sz w:val="20"/>
        </w:rPr>
        <w:t>authorization</w:t>
      </w:r>
      <w:proofErr w:type="spellEnd"/>
      <w:r w:rsidRPr="000330ED">
        <w:rPr>
          <w:rFonts w:ascii="Arial" w:hAnsi="Arial" w:cs="Arial"/>
          <w:sz w:val="20"/>
        </w:rPr>
        <w:t xml:space="preserve"> </w:t>
      </w:r>
      <w:proofErr w:type="spellStart"/>
      <w:r w:rsidRPr="000330ED">
        <w:rPr>
          <w:rFonts w:ascii="Arial" w:hAnsi="Arial" w:cs="Arial"/>
          <w:sz w:val="20"/>
        </w:rPr>
        <w:t>from</w:t>
      </w:r>
      <w:proofErr w:type="spellEnd"/>
      <w:r w:rsidRPr="000330ED">
        <w:rPr>
          <w:rFonts w:ascii="Arial" w:hAnsi="Arial" w:cs="Arial"/>
          <w:sz w:val="20"/>
        </w:rPr>
        <w:t xml:space="preserve"> the </w:t>
      </w:r>
      <w:proofErr w:type="spellStart"/>
      <w:r w:rsidRPr="000330ED">
        <w:rPr>
          <w:rFonts w:ascii="Arial" w:hAnsi="Arial" w:cs="Arial"/>
          <w:sz w:val="20"/>
        </w:rPr>
        <w:t>ministry</w:t>
      </w:r>
      <w:proofErr w:type="spellEnd"/>
      <w:r w:rsidRPr="000330ED">
        <w:rPr>
          <w:rFonts w:ascii="Arial" w:hAnsi="Arial" w:cs="Arial"/>
          <w:sz w:val="20"/>
        </w:rPr>
        <w:t>.</w:t>
      </w:r>
    </w:p>
    <w:p w14:paraId="142DE603" w14:textId="77024362" w:rsidR="000330ED" w:rsidRDefault="000330ED" w:rsidP="000330ED">
      <w:pPr>
        <w:spacing w:line="360" w:lineRule="auto"/>
        <w:jc w:val="both"/>
        <w:rPr>
          <w:rFonts w:ascii="Arial" w:hAnsi="Arial" w:cs="Arial"/>
          <w:sz w:val="20"/>
        </w:rPr>
      </w:pPr>
    </w:p>
    <w:p w14:paraId="2CDFFC04" w14:textId="05CD172B" w:rsidR="000330ED" w:rsidRPr="000330ED" w:rsidRDefault="000330ED" w:rsidP="000330ED">
      <w:pPr>
        <w:pStyle w:val="Paragraphedeliste"/>
        <w:numPr>
          <w:ilvl w:val="0"/>
          <w:numId w:val="6"/>
        </w:numPr>
        <w:spacing w:line="360" w:lineRule="auto"/>
        <w:jc w:val="both"/>
        <w:rPr>
          <w:rFonts w:ascii="Arial" w:hAnsi="Arial" w:cs="Arial"/>
          <w:sz w:val="20"/>
        </w:rPr>
      </w:pPr>
      <w:r w:rsidRPr="000330ED">
        <w:rPr>
          <w:rFonts w:ascii="Arial" w:hAnsi="Arial" w:cs="Arial"/>
          <w:sz w:val="20"/>
          <w:u w:val="single"/>
        </w:rPr>
        <w:t>Export</w:t>
      </w:r>
      <w:r w:rsidRPr="000330ED">
        <w:rPr>
          <w:rFonts w:ascii="Arial" w:hAnsi="Arial" w:cs="Arial"/>
          <w:sz w:val="20"/>
        </w:rPr>
        <w:t xml:space="preserve">: This </w:t>
      </w:r>
      <w:proofErr w:type="spellStart"/>
      <w:r w:rsidRPr="000330ED">
        <w:rPr>
          <w:rFonts w:ascii="Arial" w:hAnsi="Arial" w:cs="Arial"/>
          <w:sz w:val="20"/>
        </w:rPr>
        <w:t>refers</w:t>
      </w:r>
      <w:proofErr w:type="spellEnd"/>
      <w:r w:rsidRPr="000330ED">
        <w:rPr>
          <w:rFonts w:ascii="Arial" w:hAnsi="Arial" w:cs="Arial"/>
          <w:sz w:val="20"/>
        </w:rPr>
        <w:t xml:space="preserve"> to a sale to a </w:t>
      </w:r>
      <w:proofErr w:type="spellStart"/>
      <w:r w:rsidRPr="000330ED">
        <w:rPr>
          <w:rFonts w:ascii="Arial" w:hAnsi="Arial" w:cs="Arial"/>
          <w:sz w:val="20"/>
        </w:rPr>
        <w:t>customer</w:t>
      </w:r>
      <w:proofErr w:type="spellEnd"/>
      <w:r w:rsidRPr="000330ED">
        <w:rPr>
          <w:rFonts w:ascii="Arial" w:hAnsi="Arial" w:cs="Arial"/>
          <w:sz w:val="20"/>
        </w:rPr>
        <w:t xml:space="preserve"> </w:t>
      </w:r>
      <w:proofErr w:type="spellStart"/>
      <w:r w:rsidRPr="000330ED">
        <w:rPr>
          <w:rFonts w:ascii="Arial" w:hAnsi="Arial" w:cs="Arial"/>
          <w:sz w:val="20"/>
        </w:rPr>
        <w:t>located</w:t>
      </w:r>
      <w:proofErr w:type="spellEnd"/>
      <w:r w:rsidRPr="000330ED">
        <w:rPr>
          <w:rFonts w:ascii="Arial" w:hAnsi="Arial" w:cs="Arial"/>
          <w:sz w:val="20"/>
        </w:rPr>
        <w:t xml:space="preserve"> </w:t>
      </w:r>
      <w:proofErr w:type="spellStart"/>
      <w:r w:rsidRPr="000330ED">
        <w:rPr>
          <w:rFonts w:ascii="Arial" w:hAnsi="Arial" w:cs="Arial"/>
          <w:sz w:val="20"/>
        </w:rPr>
        <w:t>outside</w:t>
      </w:r>
      <w:proofErr w:type="spellEnd"/>
      <w:r w:rsidRPr="000330ED">
        <w:rPr>
          <w:rFonts w:ascii="Arial" w:hAnsi="Arial" w:cs="Arial"/>
          <w:sz w:val="20"/>
        </w:rPr>
        <w:t xml:space="preserve"> of France. -</w:t>
      </w:r>
    </w:p>
    <w:p w14:paraId="090D6B97" w14:textId="77777777" w:rsidR="000330ED" w:rsidRPr="000330ED" w:rsidRDefault="000330ED" w:rsidP="000330ED">
      <w:pPr>
        <w:spacing w:line="360" w:lineRule="auto"/>
        <w:jc w:val="both"/>
        <w:rPr>
          <w:rFonts w:ascii="Arial" w:hAnsi="Arial" w:cs="Arial"/>
          <w:sz w:val="20"/>
        </w:rPr>
      </w:pPr>
    </w:p>
    <w:p w14:paraId="77944F1D" w14:textId="0C9BFA72" w:rsidR="00BE6BEE" w:rsidRPr="004773BF" w:rsidRDefault="000330ED" w:rsidP="00BE6BEE">
      <w:pPr>
        <w:pStyle w:val="Paragraphedeliste"/>
        <w:spacing w:line="360" w:lineRule="auto"/>
        <w:ind w:left="0"/>
        <w:jc w:val="both"/>
        <w:rPr>
          <w:rFonts w:ascii="Arial" w:hAnsi="Arial" w:cs="Arial"/>
          <w:sz w:val="20"/>
        </w:rPr>
      </w:pPr>
      <w:r w:rsidRPr="000330ED">
        <w:rPr>
          <w:rFonts w:ascii="Arial" w:hAnsi="Arial" w:cs="Arial"/>
          <w:sz w:val="20"/>
        </w:rPr>
        <w:t xml:space="preserve">Applications for </w:t>
      </w:r>
      <w:proofErr w:type="spellStart"/>
      <w:r w:rsidRPr="000330ED">
        <w:rPr>
          <w:rFonts w:ascii="Arial" w:hAnsi="Arial" w:cs="Arial"/>
          <w:sz w:val="20"/>
        </w:rPr>
        <w:t>authorization</w:t>
      </w:r>
      <w:proofErr w:type="spellEnd"/>
      <w:r w:rsidRPr="000330ED">
        <w:rPr>
          <w:rFonts w:ascii="Arial" w:hAnsi="Arial" w:cs="Arial"/>
          <w:sz w:val="20"/>
        </w:rPr>
        <w:t xml:space="preserve"> are </w:t>
      </w:r>
      <w:proofErr w:type="spellStart"/>
      <w:r w:rsidRPr="000330ED">
        <w:rPr>
          <w:rFonts w:ascii="Arial" w:hAnsi="Arial" w:cs="Arial"/>
          <w:sz w:val="20"/>
        </w:rPr>
        <w:t>submitted</w:t>
      </w:r>
      <w:proofErr w:type="spellEnd"/>
      <w:r w:rsidRPr="000330ED">
        <w:rPr>
          <w:rFonts w:ascii="Arial" w:hAnsi="Arial" w:cs="Arial"/>
          <w:sz w:val="20"/>
        </w:rPr>
        <w:t xml:space="preserve"> to the relevant </w:t>
      </w:r>
      <w:proofErr w:type="spellStart"/>
      <w:r w:rsidRPr="000330ED">
        <w:rPr>
          <w:rFonts w:ascii="Arial" w:hAnsi="Arial" w:cs="Arial"/>
          <w:sz w:val="20"/>
        </w:rPr>
        <w:t>authorities</w:t>
      </w:r>
      <w:proofErr w:type="spellEnd"/>
      <w:r w:rsidRPr="000330ED">
        <w:rPr>
          <w:rFonts w:ascii="Arial" w:hAnsi="Arial" w:cs="Arial"/>
          <w:sz w:val="20"/>
        </w:rPr>
        <w:t xml:space="preserve"> by the CeRBiM </w:t>
      </w:r>
      <w:proofErr w:type="spellStart"/>
      <w:r w:rsidRPr="000330ED">
        <w:rPr>
          <w:rFonts w:ascii="Arial" w:hAnsi="Arial" w:cs="Arial"/>
          <w:sz w:val="20"/>
        </w:rPr>
        <w:t>Regulatory</w:t>
      </w:r>
      <w:proofErr w:type="spellEnd"/>
      <w:r w:rsidRPr="000330ED">
        <w:rPr>
          <w:rFonts w:ascii="Arial" w:hAnsi="Arial" w:cs="Arial"/>
          <w:sz w:val="20"/>
        </w:rPr>
        <w:t xml:space="preserve"> Liaison </w:t>
      </w:r>
      <w:proofErr w:type="spellStart"/>
      <w:r w:rsidRPr="000330ED">
        <w:rPr>
          <w:rFonts w:ascii="Arial" w:hAnsi="Arial" w:cs="Arial"/>
          <w:sz w:val="20"/>
        </w:rPr>
        <w:t>Officer</w:t>
      </w:r>
      <w:proofErr w:type="spellEnd"/>
      <w:r w:rsidRPr="000330ED">
        <w:rPr>
          <w:rFonts w:ascii="Arial" w:hAnsi="Arial" w:cs="Arial"/>
          <w:sz w:val="20"/>
        </w:rPr>
        <w:t xml:space="preserve"> </w:t>
      </w:r>
      <w:r w:rsidR="00283FCB" w:rsidRPr="004773BF">
        <w:rPr>
          <w:rFonts w:ascii="Arial" w:hAnsi="Arial" w:cs="Arial"/>
          <w:sz w:val="20"/>
        </w:rPr>
        <w:t>(DRCI)</w:t>
      </w:r>
      <w:r w:rsidR="004773BF">
        <w:rPr>
          <w:rFonts w:ascii="Arial" w:hAnsi="Arial" w:cs="Arial"/>
          <w:sz w:val="20"/>
        </w:rPr>
        <w:t>.</w:t>
      </w:r>
    </w:p>
    <w:p w14:paraId="77944F1E" w14:textId="77777777" w:rsidR="00BC255E" w:rsidRDefault="00BC255E" w:rsidP="00A9218B">
      <w:pPr>
        <w:pStyle w:val="Pieddepage"/>
        <w:rPr>
          <w:rFonts w:ascii="Arial" w:hAnsi="Arial" w:cs="Arial"/>
          <w:sz w:val="20"/>
        </w:rPr>
      </w:pPr>
    </w:p>
    <w:p w14:paraId="77944F1F" w14:textId="77777777" w:rsidR="00BC255E" w:rsidRDefault="00BC255E" w:rsidP="00BC255E">
      <w:pPr>
        <w:pStyle w:val="Pieddepage"/>
        <w:rPr>
          <w:rFonts w:ascii="Arial" w:hAnsi="Arial" w:cs="Arial"/>
          <w:sz w:val="20"/>
        </w:rPr>
      </w:pPr>
    </w:p>
    <w:p w14:paraId="77944F20" w14:textId="622B1D51" w:rsidR="00BC255E" w:rsidRDefault="00283FCB" w:rsidP="00BC255E">
      <w:pPr>
        <w:pStyle w:val="Pieddepage"/>
        <w:rPr>
          <w:rFonts w:ascii="Arial" w:hAnsi="Arial" w:cs="Arial"/>
          <w:sz w:val="20"/>
        </w:rPr>
      </w:pPr>
      <w:r>
        <w:rPr>
          <w:rFonts w:ascii="Arial" w:hAnsi="Arial" w:cs="Arial"/>
          <w:b/>
          <w:color w:val="00B0F0"/>
          <w:sz w:val="20"/>
        </w:rPr>
        <w:t>B-</w:t>
      </w:r>
      <w:r w:rsidR="000330ED" w:rsidRPr="000330ED">
        <w:t xml:space="preserve"> </w:t>
      </w:r>
      <w:r w:rsidR="000330ED" w:rsidRPr="000330ED">
        <w:rPr>
          <w:rFonts w:ascii="Arial" w:hAnsi="Arial" w:cs="Arial"/>
          <w:b/>
          <w:color w:val="00B0F0"/>
          <w:sz w:val="20"/>
        </w:rPr>
        <w:t>Reference Documents (Standards)</w:t>
      </w:r>
    </w:p>
    <w:p w14:paraId="402263C6" w14:textId="77777777" w:rsidR="000330ED" w:rsidRPr="000330ED" w:rsidRDefault="000330ED" w:rsidP="000330ED">
      <w:pPr>
        <w:pStyle w:val="Pieddepage"/>
        <w:rPr>
          <w:rFonts w:ascii="Arial" w:hAnsi="Arial" w:cs="Arial"/>
          <w:sz w:val="20"/>
        </w:rPr>
      </w:pPr>
      <w:r w:rsidRPr="000330ED">
        <w:rPr>
          <w:rFonts w:ascii="Arial" w:hAnsi="Arial" w:cs="Arial"/>
          <w:sz w:val="20"/>
        </w:rPr>
        <w:t xml:space="preserve">NF EN ISO 20387 Standard: General </w:t>
      </w:r>
      <w:proofErr w:type="spellStart"/>
      <w:r w:rsidRPr="000330ED">
        <w:rPr>
          <w:rFonts w:ascii="Arial" w:hAnsi="Arial" w:cs="Arial"/>
          <w:sz w:val="20"/>
        </w:rPr>
        <w:t>Requirements</w:t>
      </w:r>
      <w:proofErr w:type="spellEnd"/>
      <w:r w:rsidRPr="000330ED">
        <w:rPr>
          <w:rFonts w:ascii="Arial" w:hAnsi="Arial" w:cs="Arial"/>
          <w:sz w:val="20"/>
        </w:rPr>
        <w:t xml:space="preserve"> for Biobanking</w:t>
      </w:r>
    </w:p>
    <w:p w14:paraId="16DC3115" w14:textId="77777777" w:rsidR="000330ED" w:rsidRDefault="000330ED" w:rsidP="000330ED">
      <w:pPr>
        <w:pStyle w:val="Pieddepage"/>
        <w:rPr>
          <w:rFonts w:ascii="Arial" w:hAnsi="Arial" w:cs="Arial"/>
          <w:sz w:val="20"/>
        </w:rPr>
      </w:pPr>
      <w:r w:rsidRPr="000330ED">
        <w:rPr>
          <w:rFonts w:ascii="Arial" w:hAnsi="Arial" w:cs="Arial"/>
          <w:sz w:val="20"/>
        </w:rPr>
        <w:t xml:space="preserve">ISO 9001 Standard: Quality Management </w:t>
      </w:r>
      <w:proofErr w:type="spellStart"/>
      <w:r w:rsidRPr="000330ED">
        <w:rPr>
          <w:rFonts w:ascii="Arial" w:hAnsi="Arial" w:cs="Arial"/>
          <w:sz w:val="20"/>
        </w:rPr>
        <w:t>Systems</w:t>
      </w:r>
      <w:proofErr w:type="spellEnd"/>
      <w:r w:rsidRPr="000330ED">
        <w:rPr>
          <w:rFonts w:ascii="Arial" w:hAnsi="Arial" w:cs="Arial"/>
          <w:sz w:val="20"/>
        </w:rPr>
        <w:t>—</w:t>
      </w:r>
      <w:proofErr w:type="spellStart"/>
      <w:r w:rsidRPr="000330ED">
        <w:rPr>
          <w:rFonts w:ascii="Arial" w:hAnsi="Arial" w:cs="Arial"/>
          <w:sz w:val="20"/>
        </w:rPr>
        <w:t>Requirements</w:t>
      </w:r>
      <w:proofErr w:type="spellEnd"/>
    </w:p>
    <w:p w14:paraId="77944F23" w14:textId="1EE6C9E6" w:rsidR="00BC255E" w:rsidRDefault="00283FCB" w:rsidP="000330ED">
      <w:pPr>
        <w:pStyle w:val="Pieddepage"/>
        <w:rPr>
          <w:rFonts w:ascii="Arial" w:hAnsi="Arial" w:cs="Arial"/>
          <w:sz w:val="20"/>
        </w:rPr>
      </w:pPr>
      <w:r>
        <w:rPr>
          <w:rFonts w:ascii="Arial" w:hAnsi="Arial" w:cs="Arial"/>
          <w:noProof/>
          <w:sz w:val="20"/>
        </w:rPr>
        <mc:AlternateContent>
          <mc:Choice Requires="wps">
            <w:drawing>
              <wp:anchor distT="0" distB="0" distL="114300" distR="114300" simplePos="0" relativeHeight="251660288" behindDoc="0" locked="0" layoutInCell="1" allowOverlap="1" wp14:anchorId="77944F3F" wp14:editId="77944F40">
                <wp:simplePos x="0" y="0"/>
                <wp:positionH relativeFrom="column">
                  <wp:posOffset>-129540</wp:posOffset>
                </wp:positionH>
                <wp:positionV relativeFrom="paragraph">
                  <wp:posOffset>154940</wp:posOffset>
                </wp:positionV>
                <wp:extent cx="0" cy="304800"/>
                <wp:effectExtent l="0" t="0" r="19050" b="19050"/>
                <wp:wrapNone/>
                <wp:docPr id="2" name="Connecteur droit 2"/>
                <wp:cNvGraphicFramePr/>
                <a:graphic xmlns:a="http://schemas.openxmlformats.org/drawingml/2006/main">
                  <a:graphicData uri="http://schemas.microsoft.com/office/word/2010/wordprocessingShape">
                    <wps:wsp>
                      <wps:cNvCnPr/>
                      <wps:spPr>
                        <a:xfrm>
                          <a:off x="0" y="0"/>
                          <a:ext cx="0" cy="3048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Connecteur droit 2" o:spid="_x0000_s1027" style="mso-height-percent:0;mso-height-relative:margin;mso-width-percent:0;mso-width-relative:margin;mso-wrap-distance-bottom:0;mso-wrap-distance-left:9pt;mso-wrap-distance-right:9pt;mso-wrap-distance-top:0;mso-wrap-style:square;position:absolute;visibility:visible;z-index:251661312" from="-10.2pt,12.2pt" to="-10.2pt,36.2pt" strokecolor="black" strokeweight="0.5pt">
                <v:stroke joinstyle="miter"/>
              </v:line>
            </w:pict>
          </mc:Fallback>
        </mc:AlternateContent>
      </w:r>
    </w:p>
    <w:p w14:paraId="77944F24" w14:textId="1A18300E" w:rsidR="00BC255E" w:rsidRDefault="00283FCB" w:rsidP="00BC255E">
      <w:pPr>
        <w:pStyle w:val="Pieddepage"/>
        <w:rPr>
          <w:rFonts w:ascii="Arial" w:hAnsi="Arial" w:cs="Arial"/>
          <w:sz w:val="20"/>
        </w:rPr>
      </w:pPr>
      <w:r>
        <w:rPr>
          <w:rFonts w:ascii="Arial" w:hAnsi="Arial" w:cs="Arial"/>
          <w:b/>
          <w:noProof/>
          <w:color w:val="00B0F0"/>
          <w:sz w:val="20"/>
        </w:rPr>
        <w:t>C-</w:t>
      </w:r>
      <w:r w:rsidR="000330ED" w:rsidRPr="000330ED">
        <w:t xml:space="preserve"> </w:t>
      </w:r>
      <w:r w:rsidR="000330ED" w:rsidRPr="000330ED">
        <w:rPr>
          <w:rFonts w:ascii="Arial" w:hAnsi="Arial" w:cs="Arial"/>
          <w:b/>
          <w:noProof/>
          <w:color w:val="00B0F0"/>
          <w:sz w:val="20"/>
        </w:rPr>
        <w:t>Responsibilities</w:t>
      </w:r>
    </w:p>
    <w:p w14:paraId="5F3E83BB" w14:textId="77777777" w:rsidR="000330ED" w:rsidRPr="000330ED" w:rsidRDefault="000330ED" w:rsidP="000330ED">
      <w:pPr>
        <w:pStyle w:val="Pieddepage"/>
        <w:rPr>
          <w:rFonts w:ascii="Arial" w:hAnsi="Arial" w:cs="Arial"/>
          <w:bCs/>
          <w:sz w:val="20"/>
        </w:rPr>
      </w:pPr>
      <w:r w:rsidRPr="000330ED">
        <w:rPr>
          <w:rFonts w:ascii="Arial" w:hAnsi="Arial" w:cs="Arial"/>
          <w:bCs/>
          <w:sz w:val="20"/>
        </w:rPr>
        <w:t xml:space="preserve">The CeRBiM Manager </w:t>
      </w:r>
      <w:proofErr w:type="spellStart"/>
      <w:r w:rsidRPr="000330ED">
        <w:rPr>
          <w:rFonts w:ascii="Arial" w:hAnsi="Arial" w:cs="Arial"/>
          <w:bCs/>
          <w:sz w:val="20"/>
        </w:rPr>
        <w:t>is</w:t>
      </w:r>
      <w:proofErr w:type="spellEnd"/>
      <w:r w:rsidRPr="000330ED">
        <w:rPr>
          <w:rFonts w:ascii="Arial" w:hAnsi="Arial" w:cs="Arial"/>
          <w:bCs/>
          <w:sz w:val="20"/>
        </w:rPr>
        <w:t xml:space="preserve"> </w:t>
      </w:r>
      <w:proofErr w:type="spellStart"/>
      <w:r w:rsidRPr="000330ED">
        <w:rPr>
          <w:rFonts w:ascii="Arial" w:hAnsi="Arial" w:cs="Arial"/>
          <w:bCs/>
          <w:sz w:val="20"/>
        </w:rPr>
        <w:t>responsible</w:t>
      </w:r>
      <w:proofErr w:type="spellEnd"/>
      <w:r w:rsidRPr="000330ED">
        <w:rPr>
          <w:rFonts w:ascii="Arial" w:hAnsi="Arial" w:cs="Arial"/>
          <w:bCs/>
          <w:sz w:val="20"/>
        </w:rPr>
        <w:t xml:space="preserve"> for </w:t>
      </w:r>
      <w:proofErr w:type="spellStart"/>
      <w:r w:rsidRPr="000330ED">
        <w:rPr>
          <w:rFonts w:ascii="Arial" w:hAnsi="Arial" w:cs="Arial"/>
          <w:bCs/>
          <w:sz w:val="20"/>
        </w:rPr>
        <w:t>implementing</w:t>
      </w:r>
      <w:proofErr w:type="spellEnd"/>
      <w:r w:rsidRPr="000330ED">
        <w:rPr>
          <w:rFonts w:ascii="Arial" w:hAnsi="Arial" w:cs="Arial"/>
          <w:bCs/>
          <w:sz w:val="20"/>
        </w:rPr>
        <w:t xml:space="preserve"> </w:t>
      </w:r>
      <w:proofErr w:type="spellStart"/>
      <w:r w:rsidRPr="000330ED">
        <w:rPr>
          <w:rFonts w:ascii="Arial" w:hAnsi="Arial" w:cs="Arial"/>
          <w:bCs/>
          <w:sz w:val="20"/>
        </w:rPr>
        <w:t>this</w:t>
      </w:r>
      <w:proofErr w:type="spellEnd"/>
      <w:r w:rsidRPr="000330ED">
        <w:rPr>
          <w:rFonts w:ascii="Arial" w:hAnsi="Arial" w:cs="Arial"/>
          <w:bCs/>
          <w:sz w:val="20"/>
        </w:rPr>
        <w:t xml:space="preserve"> </w:t>
      </w:r>
      <w:proofErr w:type="spellStart"/>
      <w:r w:rsidRPr="000330ED">
        <w:rPr>
          <w:rFonts w:ascii="Arial" w:hAnsi="Arial" w:cs="Arial"/>
          <w:bCs/>
          <w:sz w:val="20"/>
        </w:rPr>
        <w:t>procedure</w:t>
      </w:r>
      <w:proofErr w:type="spellEnd"/>
      <w:r w:rsidRPr="000330ED">
        <w:rPr>
          <w:rFonts w:ascii="Arial" w:hAnsi="Arial" w:cs="Arial"/>
          <w:bCs/>
          <w:sz w:val="20"/>
        </w:rPr>
        <w:t>.</w:t>
      </w:r>
    </w:p>
    <w:p w14:paraId="77944F27" w14:textId="7C507F76" w:rsidR="00BC255E" w:rsidRDefault="000330ED" w:rsidP="000330ED">
      <w:pPr>
        <w:pStyle w:val="Pieddepage"/>
        <w:rPr>
          <w:noProof/>
        </w:rPr>
      </w:pPr>
      <w:r w:rsidRPr="000330ED">
        <w:rPr>
          <w:rFonts w:ascii="Arial" w:hAnsi="Arial" w:cs="Arial"/>
          <w:bCs/>
          <w:sz w:val="20"/>
        </w:rPr>
        <w:t xml:space="preserve">The Quality </w:t>
      </w:r>
      <w:proofErr w:type="spellStart"/>
      <w:r w:rsidRPr="000330ED">
        <w:rPr>
          <w:rFonts w:ascii="Arial" w:hAnsi="Arial" w:cs="Arial"/>
          <w:bCs/>
          <w:sz w:val="20"/>
        </w:rPr>
        <w:t>Coordinator</w:t>
      </w:r>
      <w:proofErr w:type="spellEnd"/>
      <w:r w:rsidRPr="000330ED">
        <w:rPr>
          <w:rFonts w:ascii="Arial" w:hAnsi="Arial" w:cs="Arial"/>
          <w:bCs/>
          <w:sz w:val="20"/>
        </w:rPr>
        <w:t xml:space="preserve"> </w:t>
      </w:r>
      <w:proofErr w:type="spellStart"/>
      <w:r w:rsidRPr="000330ED">
        <w:rPr>
          <w:rFonts w:ascii="Arial" w:hAnsi="Arial" w:cs="Arial"/>
          <w:bCs/>
          <w:sz w:val="20"/>
        </w:rPr>
        <w:t>ensures</w:t>
      </w:r>
      <w:proofErr w:type="spellEnd"/>
      <w:r w:rsidRPr="000330ED">
        <w:rPr>
          <w:rFonts w:ascii="Arial" w:hAnsi="Arial" w:cs="Arial"/>
          <w:bCs/>
          <w:sz w:val="20"/>
        </w:rPr>
        <w:t xml:space="preserve"> </w:t>
      </w:r>
      <w:proofErr w:type="spellStart"/>
      <w:r w:rsidRPr="000330ED">
        <w:rPr>
          <w:rFonts w:ascii="Arial" w:hAnsi="Arial" w:cs="Arial"/>
          <w:bCs/>
          <w:sz w:val="20"/>
        </w:rPr>
        <w:t>that</w:t>
      </w:r>
      <w:proofErr w:type="spellEnd"/>
      <w:r w:rsidRPr="000330ED">
        <w:rPr>
          <w:rFonts w:ascii="Arial" w:hAnsi="Arial" w:cs="Arial"/>
          <w:bCs/>
          <w:sz w:val="20"/>
        </w:rPr>
        <w:t xml:space="preserve"> the document </w:t>
      </w:r>
      <w:proofErr w:type="spellStart"/>
      <w:r w:rsidRPr="000330ED">
        <w:rPr>
          <w:rFonts w:ascii="Arial" w:hAnsi="Arial" w:cs="Arial"/>
          <w:bCs/>
          <w:sz w:val="20"/>
        </w:rPr>
        <w:t>is</w:t>
      </w:r>
      <w:proofErr w:type="spellEnd"/>
      <w:r w:rsidRPr="000330ED">
        <w:rPr>
          <w:rFonts w:ascii="Arial" w:hAnsi="Arial" w:cs="Arial"/>
          <w:bCs/>
          <w:sz w:val="20"/>
        </w:rPr>
        <w:t xml:space="preserve"> </w:t>
      </w:r>
      <w:proofErr w:type="spellStart"/>
      <w:r w:rsidRPr="000330ED">
        <w:rPr>
          <w:rFonts w:ascii="Arial" w:hAnsi="Arial" w:cs="Arial"/>
          <w:bCs/>
          <w:sz w:val="20"/>
        </w:rPr>
        <w:t>kept</w:t>
      </w:r>
      <w:proofErr w:type="spellEnd"/>
      <w:r w:rsidRPr="000330ED">
        <w:rPr>
          <w:rFonts w:ascii="Arial" w:hAnsi="Arial" w:cs="Arial"/>
          <w:bCs/>
          <w:sz w:val="20"/>
        </w:rPr>
        <w:t xml:space="preserve"> up to date in collaboration </w:t>
      </w:r>
      <w:proofErr w:type="spellStart"/>
      <w:r w:rsidRPr="000330ED">
        <w:rPr>
          <w:rFonts w:ascii="Arial" w:hAnsi="Arial" w:cs="Arial"/>
          <w:bCs/>
          <w:sz w:val="20"/>
        </w:rPr>
        <w:t>with</w:t>
      </w:r>
      <w:proofErr w:type="spellEnd"/>
      <w:r w:rsidRPr="000330ED">
        <w:rPr>
          <w:rFonts w:ascii="Arial" w:hAnsi="Arial" w:cs="Arial"/>
          <w:bCs/>
          <w:sz w:val="20"/>
        </w:rPr>
        <w:t xml:space="preserve"> the </w:t>
      </w:r>
      <w:proofErr w:type="spellStart"/>
      <w:r w:rsidRPr="000330ED">
        <w:rPr>
          <w:rFonts w:ascii="Arial" w:hAnsi="Arial" w:cs="Arial"/>
          <w:bCs/>
          <w:sz w:val="20"/>
        </w:rPr>
        <w:t>operations</w:t>
      </w:r>
      <w:proofErr w:type="spellEnd"/>
      <w:r w:rsidRPr="000330ED">
        <w:rPr>
          <w:rFonts w:ascii="Arial" w:hAnsi="Arial" w:cs="Arial"/>
          <w:bCs/>
          <w:sz w:val="20"/>
        </w:rPr>
        <w:t xml:space="preserve"> team.</w:t>
      </w:r>
    </w:p>
    <w:p w14:paraId="74F24F27" w14:textId="77777777" w:rsidR="000330ED" w:rsidRDefault="000330ED" w:rsidP="00BC255E">
      <w:pPr>
        <w:pStyle w:val="Pieddepage"/>
        <w:rPr>
          <w:rFonts w:ascii="Arial" w:hAnsi="Arial" w:cs="Arial"/>
          <w:b/>
          <w:noProof/>
          <w:color w:val="00B0F0"/>
          <w:sz w:val="20"/>
        </w:rPr>
      </w:pPr>
    </w:p>
    <w:p w14:paraId="3411E40E" w14:textId="77777777" w:rsidR="000330ED" w:rsidRDefault="000330ED" w:rsidP="00BC255E">
      <w:pPr>
        <w:pStyle w:val="Pieddepage"/>
        <w:rPr>
          <w:rFonts w:ascii="Arial" w:hAnsi="Arial" w:cs="Arial"/>
          <w:b/>
          <w:noProof/>
          <w:color w:val="00B0F0"/>
          <w:sz w:val="20"/>
        </w:rPr>
      </w:pPr>
    </w:p>
    <w:p w14:paraId="77944F28" w14:textId="676F51E3" w:rsidR="00BC255E" w:rsidRDefault="00283FCB" w:rsidP="00BC255E">
      <w:pPr>
        <w:pStyle w:val="Pieddepage"/>
        <w:rPr>
          <w:rFonts w:ascii="Arial" w:hAnsi="Arial" w:cs="Arial"/>
          <w:b/>
          <w:noProof/>
          <w:color w:val="00B0F0"/>
          <w:sz w:val="20"/>
        </w:rPr>
      </w:pPr>
      <w:r>
        <w:rPr>
          <w:rFonts w:ascii="Arial" w:hAnsi="Arial" w:cs="Arial"/>
          <w:b/>
          <w:noProof/>
          <w:color w:val="00B0F0"/>
          <w:sz w:val="20"/>
        </w:rPr>
        <w:t>D-</w:t>
      </w:r>
      <w:r w:rsidR="000330ED" w:rsidRPr="000330ED">
        <w:t xml:space="preserve"> </w:t>
      </w:r>
      <w:r w:rsidR="00816BE2">
        <w:rPr>
          <w:rFonts w:ascii="Arial" w:hAnsi="Arial" w:cs="Arial"/>
          <w:b/>
          <w:noProof/>
          <w:color w:val="00B0F0"/>
          <w:sz w:val="20"/>
        </w:rPr>
        <w:t>Instruction</w:t>
      </w:r>
      <w:r w:rsidR="000330ED" w:rsidRPr="000330ED">
        <w:rPr>
          <w:rFonts w:ascii="Arial" w:hAnsi="Arial" w:cs="Arial"/>
          <w:b/>
          <w:noProof/>
          <w:color w:val="00B0F0"/>
          <w:sz w:val="20"/>
        </w:rPr>
        <w:t xml:space="preserve"> Description</w:t>
      </w:r>
    </w:p>
    <w:p w14:paraId="77944F29" w14:textId="77777777" w:rsidR="00AD4FB6" w:rsidRDefault="00AD4FB6" w:rsidP="00BC255E">
      <w:pPr>
        <w:pStyle w:val="Pieddepage"/>
        <w:rPr>
          <w:rFonts w:ascii="Arial" w:hAnsi="Arial" w:cs="Arial"/>
          <w:b/>
          <w:noProof/>
          <w:color w:val="00B0F0"/>
          <w:sz w:val="20"/>
        </w:rPr>
      </w:pPr>
    </w:p>
    <w:p w14:paraId="77944F2B" w14:textId="6F905FF6" w:rsidR="004C443D" w:rsidRDefault="000330ED" w:rsidP="00BC255E">
      <w:pPr>
        <w:pStyle w:val="Pieddepage"/>
        <w:rPr>
          <w:rFonts w:ascii="Arial" w:hAnsi="Arial" w:cs="Arial"/>
          <w:b/>
          <w:noProof/>
          <w:color w:val="00B0F0"/>
          <w:sz w:val="20"/>
        </w:rPr>
      </w:pPr>
      <w:r w:rsidRPr="000330ED">
        <w:rPr>
          <w:rFonts w:ascii="Arial" w:hAnsi="Arial" w:cs="Arial"/>
          <w:noProof/>
          <w:sz w:val="20"/>
        </w:rPr>
        <w:t>Biological resources are stored in a conservation area accessible only to authorized personnel before being handed over to the carrier or applicant.</w:t>
      </w:r>
    </w:p>
    <w:p w14:paraId="19A16B07" w14:textId="77777777" w:rsidR="000330ED" w:rsidRDefault="000330ED" w:rsidP="00BC255E">
      <w:pPr>
        <w:pStyle w:val="Pieddepage"/>
        <w:rPr>
          <w:rFonts w:ascii="Arial" w:hAnsi="Arial" w:cs="Arial"/>
          <w:b/>
          <w:noProof/>
          <w:color w:val="00B0F0"/>
          <w:sz w:val="20"/>
        </w:rPr>
      </w:pPr>
    </w:p>
    <w:p w14:paraId="77944F2C" w14:textId="6AF8F1F0" w:rsidR="00AD4FB6" w:rsidRDefault="00283FCB" w:rsidP="00BC255E">
      <w:pPr>
        <w:pStyle w:val="Pieddepage"/>
        <w:rPr>
          <w:rFonts w:ascii="Arial" w:hAnsi="Arial" w:cs="Arial"/>
          <w:b/>
          <w:noProof/>
          <w:color w:val="00B0F0"/>
          <w:sz w:val="20"/>
        </w:rPr>
      </w:pPr>
      <w:r>
        <w:rPr>
          <w:rFonts w:ascii="Arial" w:hAnsi="Arial" w:cs="Arial"/>
          <w:b/>
          <w:noProof/>
          <w:color w:val="00B0F0"/>
          <w:sz w:val="20"/>
        </w:rPr>
        <w:t xml:space="preserve">D-1 </w:t>
      </w:r>
      <w:r w:rsidR="000330ED" w:rsidRPr="000330ED">
        <w:rPr>
          <w:rFonts w:ascii="Arial" w:hAnsi="Arial" w:cs="Arial"/>
          <w:b/>
          <w:noProof/>
          <w:color w:val="00B0F0"/>
          <w:sz w:val="20"/>
        </w:rPr>
        <w:t>Flowchart</w:t>
      </w:r>
    </w:p>
    <w:p w14:paraId="77944F2D" w14:textId="77777777" w:rsidR="00CD1BED" w:rsidRDefault="00CD1BED">
      <w:pPr>
        <w:spacing w:after="160" w:line="259" w:lineRule="auto"/>
        <w:rPr>
          <w:rFonts w:ascii="Arial" w:hAnsi="Arial" w:cs="Arial"/>
          <w:sz w:val="20"/>
        </w:rPr>
      </w:pPr>
      <w:bookmarkStart w:id="0" w:name="_GoBack"/>
      <w:bookmarkEnd w:id="0"/>
    </w:p>
    <w:p w14:paraId="77944F2E" w14:textId="3348A1E9" w:rsidR="004E07D8" w:rsidRDefault="006E32D3" w:rsidP="006E32D3">
      <w:pPr>
        <w:spacing w:after="160" w:line="259" w:lineRule="auto"/>
        <w:jc w:val="center"/>
        <w:rPr>
          <w:rFonts w:ascii="Arial" w:hAnsi="Arial" w:cs="Arial"/>
          <w:sz w:val="20"/>
        </w:rPr>
      </w:pPr>
      <w:r>
        <w:object w:dxaOrig="11137" w:dyaOrig="14916" w14:anchorId="1149D39F">
          <v:shape id="_x0000_i1026" type="#_x0000_t75" style="width:492.6pt;height:660.6pt" o:ole="">
            <v:imagedata r:id="rId7" o:title=""/>
          </v:shape>
          <o:OLEObject Type="Embed" ProgID="Visio.Drawing.15" ShapeID="_x0000_i1026" DrawAspect="Content" ObjectID="_1852692931" r:id="rId8"/>
        </w:object>
      </w:r>
      <w:r>
        <w:rPr>
          <w:rFonts w:ascii="Arial" w:hAnsi="Arial" w:cs="Arial"/>
          <w:noProof/>
          <w:sz w:val="20"/>
        </w:rPr>
        <w:t xml:space="preserve"> </w:t>
      </w:r>
      <w:r w:rsidR="00A501EB">
        <w:rPr>
          <w:rFonts w:ascii="Arial" w:hAnsi="Arial" w:cs="Arial"/>
          <w:noProof/>
          <w:sz w:val="20"/>
        </w:rPr>
        <mc:AlternateContent>
          <mc:Choice Requires="wps">
            <w:drawing>
              <wp:anchor distT="0" distB="0" distL="114300" distR="114300" simplePos="0" relativeHeight="251662336" behindDoc="0" locked="0" layoutInCell="1" allowOverlap="1" wp14:anchorId="77944F42" wp14:editId="77944F43">
                <wp:simplePos x="0" y="0"/>
                <wp:positionH relativeFrom="margin">
                  <wp:posOffset>-114300</wp:posOffset>
                </wp:positionH>
                <wp:positionV relativeFrom="paragraph">
                  <wp:posOffset>76200</wp:posOffset>
                </wp:positionV>
                <wp:extent cx="0" cy="8633460"/>
                <wp:effectExtent l="0" t="0" r="19050" b="34290"/>
                <wp:wrapNone/>
                <wp:docPr id="3" name="Connecteur droit 3"/>
                <wp:cNvGraphicFramePr/>
                <a:graphic xmlns:a="http://schemas.openxmlformats.org/drawingml/2006/main">
                  <a:graphicData uri="http://schemas.microsoft.com/office/word/2010/wordprocessingShape">
                    <wps:wsp>
                      <wps:cNvCnPr/>
                      <wps:spPr>
                        <a:xfrm>
                          <a:off x="0" y="0"/>
                          <a:ext cx="0" cy="863346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Connecteur droit 3" o:spid="_x0000_s1029" style="mso-height-percent:0;mso-height-relative:margin;mso-position-horizontal-relative:margin;mso-width-percent:0;mso-width-relative:margin;mso-wrap-distance-bottom:0;mso-wrap-distance-left:9pt;mso-wrap-distance-right:9pt;mso-wrap-distance-top:0;mso-wrap-style:square;position:absolute;visibility:visible;z-index:251663360" from="-9pt,6pt" to="-9pt,685.8pt" strokecolor="black" strokeweight="0.5pt">
                <v:stroke joinstyle="miter"/>
                <w10:wrap anchorx="margin"/>
              </v:line>
            </w:pict>
          </mc:Fallback>
        </mc:AlternateContent>
      </w:r>
      <w:r w:rsidR="00283FCB">
        <w:rPr>
          <w:rFonts w:ascii="Arial" w:hAnsi="Arial" w:cs="Arial"/>
          <w:sz w:val="20"/>
        </w:rPr>
        <w:br w:type="page"/>
      </w:r>
    </w:p>
    <w:p w14:paraId="77944F2F" w14:textId="77777777" w:rsidR="00AD4FB6" w:rsidRDefault="00AD4FB6" w:rsidP="00BC255E">
      <w:pPr>
        <w:rPr>
          <w:rFonts w:ascii="Arial" w:hAnsi="Arial" w:cs="Arial"/>
          <w:sz w:val="20"/>
        </w:rPr>
      </w:pPr>
    </w:p>
    <w:p w14:paraId="77944F30" w14:textId="4E5DC4EE" w:rsidR="00AD4FB6" w:rsidRPr="00AD4FB6" w:rsidRDefault="00283FCB" w:rsidP="00AD4FB6">
      <w:pPr>
        <w:tabs>
          <w:tab w:val="left" w:pos="4080"/>
        </w:tabs>
        <w:outlineLvl w:val="0"/>
        <w:rPr>
          <w:rFonts w:ascii="Arial" w:hAnsi="Arial" w:cs="Arial"/>
          <w:bCs/>
          <w:sz w:val="20"/>
        </w:rPr>
      </w:pPr>
      <w:r w:rsidRPr="00AD4FB6">
        <w:rPr>
          <w:rFonts w:ascii="Arial" w:hAnsi="Arial" w:cs="Arial"/>
          <w:b/>
          <w:bCs/>
          <w:color w:val="00B0F0"/>
          <w:sz w:val="20"/>
        </w:rPr>
        <w:t xml:space="preserve">D-2 </w:t>
      </w:r>
      <w:r w:rsidRPr="00AD4FB6">
        <w:rPr>
          <w:rFonts w:ascii="Arial" w:hAnsi="Arial" w:cs="Arial"/>
          <w:bCs/>
          <w:color w:val="00B0F0"/>
          <w:sz w:val="20"/>
        </w:rPr>
        <w:t xml:space="preserve"> </w:t>
      </w:r>
      <w:r w:rsidR="004E5BA1" w:rsidRPr="004E5BA1">
        <w:rPr>
          <w:rFonts w:ascii="Arial" w:hAnsi="Arial" w:cs="Arial"/>
          <w:bCs/>
          <w:sz w:val="20"/>
        </w:rPr>
        <w:t xml:space="preserve">Standard </w:t>
      </w:r>
      <w:proofErr w:type="spellStart"/>
      <w:r w:rsidR="004E5BA1" w:rsidRPr="004E5BA1">
        <w:rPr>
          <w:rFonts w:ascii="Arial" w:hAnsi="Arial" w:cs="Arial"/>
          <w:bCs/>
          <w:sz w:val="20"/>
        </w:rPr>
        <w:t>response</w:t>
      </w:r>
      <w:proofErr w:type="spellEnd"/>
      <w:r w:rsidR="004E5BA1" w:rsidRPr="004E5BA1">
        <w:rPr>
          <w:rFonts w:ascii="Arial" w:hAnsi="Arial" w:cs="Arial"/>
          <w:bCs/>
          <w:sz w:val="20"/>
        </w:rPr>
        <w:t xml:space="preserve"> message to the </w:t>
      </w:r>
      <w:proofErr w:type="spellStart"/>
      <w:r w:rsidR="004E5BA1" w:rsidRPr="004E5BA1">
        <w:rPr>
          <w:rFonts w:ascii="Arial" w:hAnsi="Arial" w:cs="Arial"/>
          <w:bCs/>
          <w:sz w:val="20"/>
        </w:rPr>
        <w:t>requester</w:t>
      </w:r>
      <w:proofErr w:type="spellEnd"/>
      <w:r w:rsidR="004E5BA1" w:rsidRPr="004E5BA1">
        <w:rPr>
          <w:rFonts w:ascii="Arial" w:hAnsi="Arial" w:cs="Arial"/>
          <w:bCs/>
          <w:sz w:val="20"/>
        </w:rPr>
        <w:t xml:space="preserve"> and </w:t>
      </w:r>
      <w:hyperlink r:id="rId9" w:history="1">
        <w:r w:rsidR="009D2DC4" w:rsidRPr="004878BA">
          <w:rPr>
            <w:rStyle w:val="Lienhypertexte"/>
            <w:rFonts w:ascii="Arial" w:hAnsi="Arial" w:cs="Arial"/>
            <w:bCs/>
            <w:sz w:val="20"/>
          </w:rPr>
          <w:t>cerbim@chu-martinique.fr</w:t>
        </w:r>
      </w:hyperlink>
      <w:r w:rsidRPr="00AD4FB6">
        <w:rPr>
          <w:rFonts w:ascii="Arial" w:hAnsi="Arial" w:cs="Arial"/>
          <w:bCs/>
          <w:sz w:val="20"/>
        </w:rPr>
        <w:t xml:space="preserve">  :</w:t>
      </w:r>
    </w:p>
    <w:p w14:paraId="77944F31" w14:textId="77777777" w:rsidR="00AD4FB6" w:rsidRPr="00AD4FB6" w:rsidRDefault="00AD4FB6" w:rsidP="00AD4FB6">
      <w:pPr>
        <w:tabs>
          <w:tab w:val="left" w:pos="4080"/>
        </w:tabs>
        <w:outlineLvl w:val="0"/>
        <w:rPr>
          <w:rFonts w:ascii="Arial" w:hAnsi="Arial" w:cs="Arial"/>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1E5A56" w14:paraId="77944F36" w14:textId="77777777" w:rsidTr="00EC30C8">
        <w:tc>
          <w:tcPr>
            <w:tcW w:w="10456" w:type="dxa"/>
            <w:shd w:val="clear" w:color="auto" w:fill="auto"/>
          </w:tcPr>
          <w:p w14:paraId="3BDCC04F" w14:textId="77777777" w:rsidR="004E5BA1" w:rsidRPr="004E5BA1" w:rsidRDefault="004E5BA1" w:rsidP="004E5BA1">
            <w:pPr>
              <w:tabs>
                <w:tab w:val="left" w:pos="4080"/>
              </w:tabs>
              <w:outlineLvl w:val="0"/>
              <w:rPr>
                <w:rFonts w:ascii="Arial" w:hAnsi="Arial" w:cs="Arial"/>
                <w:bCs/>
                <w:i/>
                <w:sz w:val="20"/>
              </w:rPr>
            </w:pPr>
            <w:proofErr w:type="spellStart"/>
            <w:r w:rsidRPr="004E5BA1">
              <w:rPr>
                <w:rFonts w:ascii="Arial" w:hAnsi="Arial" w:cs="Arial"/>
                <w:bCs/>
                <w:i/>
                <w:sz w:val="20"/>
              </w:rPr>
              <w:t>We</w:t>
            </w:r>
            <w:proofErr w:type="spellEnd"/>
            <w:r w:rsidRPr="004E5BA1">
              <w:rPr>
                <w:rFonts w:ascii="Arial" w:hAnsi="Arial" w:cs="Arial"/>
                <w:bCs/>
                <w:i/>
                <w:sz w:val="20"/>
              </w:rPr>
              <w:t xml:space="preserve"> </w:t>
            </w:r>
            <w:proofErr w:type="spellStart"/>
            <w:r w:rsidRPr="004E5BA1">
              <w:rPr>
                <w:rFonts w:ascii="Arial" w:hAnsi="Arial" w:cs="Arial"/>
                <w:bCs/>
                <w:i/>
                <w:sz w:val="20"/>
              </w:rPr>
              <w:t>acknowledge</w:t>
            </w:r>
            <w:proofErr w:type="spellEnd"/>
            <w:r w:rsidRPr="004E5BA1">
              <w:rPr>
                <w:rFonts w:ascii="Arial" w:hAnsi="Arial" w:cs="Arial"/>
                <w:bCs/>
                <w:i/>
                <w:sz w:val="20"/>
              </w:rPr>
              <w:t xml:space="preserve"> </w:t>
            </w:r>
            <w:proofErr w:type="spellStart"/>
            <w:r w:rsidRPr="004E5BA1">
              <w:rPr>
                <w:rFonts w:ascii="Arial" w:hAnsi="Arial" w:cs="Arial"/>
                <w:bCs/>
                <w:i/>
                <w:sz w:val="20"/>
              </w:rPr>
              <w:t>receipt</w:t>
            </w:r>
            <w:proofErr w:type="spellEnd"/>
            <w:r w:rsidRPr="004E5BA1">
              <w:rPr>
                <w:rFonts w:ascii="Arial" w:hAnsi="Arial" w:cs="Arial"/>
                <w:bCs/>
                <w:i/>
                <w:sz w:val="20"/>
              </w:rPr>
              <w:t xml:space="preserve"> of </w:t>
            </w:r>
            <w:proofErr w:type="spellStart"/>
            <w:r w:rsidRPr="004E5BA1">
              <w:rPr>
                <w:rFonts w:ascii="Arial" w:hAnsi="Arial" w:cs="Arial"/>
                <w:bCs/>
                <w:i/>
                <w:sz w:val="20"/>
              </w:rPr>
              <w:t>your</w:t>
            </w:r>
            <w:proofErr w:type="spellEnd"/>
            <w:r w:rsidRPr="004E5BA1">
              <w:rPr>
                <w:rFonts w:ascii="Arial" w:hAnsi="Arial" w:cs="Arial"/>
                <w:bCs/>
                <w:i/>
                <w:sz w:val="20"/>
              </w:rPr>
              <w:t xml:space="preserve"> request, </w:t>
            </w:r>
            <w:proofErr w:type="spellStart"/>
            <w:r w:rsidRPr="004E5BA1">
              <w:rPr>
                <w:rFonts w:ascii="Arial" w:hAnsi="Arial" w:cs="Arial"/>
                <w:bCs/>
                <w:i/>
                <w:sz w:val="20"/>
              </w:rPr>
              <w:t>reference</w:t>
            </w:r>
            <w:proofErr w:type="spellEnd"/>
            <w:r w:rsidRPr="004E5BA1">
              <w:rPr>
                <w:rFonts w:ascii="Arial" w:hAnsi="Arial" w:cs="Arial"/>
                <w:bCs/>
                <w:i/>
                <w:sz w:val="20"/>
              </w:rPr>
              <w:t xml:space="preserve"> </w:t>
            </w:r>
            <w:proofErr w:type="spellStart"/>
            <w:r w:rsidRPr="004E5BA1">
              <w:rPr>
                <w:rFonts w:ascii="Arial" w:hAnsi="Arial" w:cs="Arial"/>
                <w:bCs/>
                <w:i/>
                <w:sz w:val="20"/>
              </w:rPr>
              <w:t>number</w:t>
            </w:r>
            <w:proofErr w:type="spellEnd"/>
            <w:r w:rsidRPr="004E5BA1">
              <w:rPr>
                <w:rFonts w:ascii="Arial" w:hAnsi="Arial" w:cs="Arial"/>
                <w:bCs/>
                <w:i/>
                <w:sz w:val="20"/>
              </w:rPr>
              <w:t xml:space="preserve"> xx-YYYY.</w:t>
            </w:r>
          </w:p>
          <w:p w14:paraId="1ECA6F0B" w14:textId="77777777" w:rsidR="004E5BA1" w:rsidRPr="004E5BA1" w:rsidRDefault="004E5BA1" w:rsidP="004E5BA1">
            <w:pPr>
              <w:tabs>
                <w:tab w:val="left" w:pos="4080"/>
              </w:tabs>
              <w:outlineLvl w:val="0"/>
              <w:rPr>
                <w:rFonts w:ascii="Arial" w:hAnsi="Arial" w:cs="Arial"/>
                <w:bCs/>
                <w:i/>
                <w:sz w:val="20"/>
              </w:rPr>
            </w:pPr>
            <w:proofErr w:type="spellStart"/>
            <w:r w:rsidRPr="004E5BA1">
              <w:rPr>
                <w:rFonts w:ascii="Arial" w:hAnsi="Arial" w:cs="Arial"/>
                <w:bCs/>
                <w:i/>
                <w:sz w:val="20"/>
              </w:rPr>
              <w:t>Attached</w:t>
            </w:r>
            <w:proofErr w:type="spellEnd"/>
            <w:r w:rsidRPr="004E5BA1">
              <w:rPr>
                <w:rFonts w:ascii="Arial" w:hAnsi="Arial" w:cs="Arial"/>
                <w:bCs/>
                <w:i/>
                <w:sz w:val="20"/>
              </w:rPr>
              <w:t xml:space="preserve"> </w:t>
            </w:r>
            <w:proofErr w:type="spellStart"/>
            <w:r w:rsidRPr="004E5BA1">
              <w:rPr>
                <w:rFonts w:ascii="Arial" w:hAnsi="Arial" w:cs="Arial"/>
                <w:bCs/>
                <w:i/>
                <w:sz w:val="20"/>
              </w:rPr>
              <w:t>is</w:t>
            </w:r>
            <w:proofErr w:type="spellEnd"/>
            <w:r w:rsidRPr="004E5BA1">
              <w:rPr>
                <w:rFonts w:ascii="Arial" w:hAnsi="Arial" w:cs="Arial"/>
                <w:bCs/>
                <w:i/>
                <w:sz w:val="20"/>
              </w:rPr>
              <w:t xml:space="preserve"> the </w:t>
            </w:r>
            <w:proofErr w:type="spellStart"/>
            <w:r w:rsidRPr="004E5BA1">
              <w:rPr>
                <w:rFonts w:ascii="Arial" w:hAnsi="Arial" w:cs="Arial"/>
                <w:bCs/>
                <w:i/>
                <w:sz w:val="20"/>
              </w:rPr>
              <w:t>availability</w:t>
            </w:r>
            <w:proofErr w:type="spellEnd"/>
            <w:r w:rsidRPr="004E5BA1">
              <w:rPr>
                <w:rFonts w:ascii="Arial" w:hAnsi="Arial" w:cs="Arial"/>
                <w:bCs/>
                <w:i/>
                <w:sz w:val="20"/>
              </w:rPr>
              <w:t xml:space="preserve"> </w:t>
            </w:r>
            <w:proofErr w:type="spellStart"/>
            <w:r w:rsidRPr="004E5BA1">
              <w:rPr>
                <w:rFonts w:ascii="Arial" w:hAnsi="Arial" w:cs="Arial"/>
                <w:bCs/>
                <w:i/>
                <w:sz w:val="20"/>
              </w:rPr>
              <w:t>form</w:t>
            </w:r>
            <w:proofErr w:type="spellEnd"/>
            <w:r w:rsidRPr="004E5BA1">
              <w:rPr>
                <w:rFonts w:ascii="Arial" w:hAnsi="Arial" w:cs="Arial"/>
                <w:bCs/>
                <w:i/>
                <w:sz w:val="20"/>
              </w:rPr>
              <w:t xml:space="preserve">, </w:t>
            </w:r>
            <w:proofErr w:type="spellStart"/>
            <w:r w:rsidRPr="004E5BA1">
              <w:rPr>
                <w:rFonts w:ascii="Arial" w:hAnsi="Arial" w:cs="Arial"/>
                <w:bCs/>
                <w:i/>
                <w:sz w:val="20"/>
              </w:rPr>
              <w:t>which</w:t>
            </w:r>
            <w:proofErr w:type="spellEnd"/>
            <w:r w:rsidRPr="004E5BA1">
              <w:rPr>
                <w:rFonts w:ascii="Arial" w:hAnsi="Arial" w:cs="Arial"/>
                <w:bCs/>
                <w:i/>
                <w:sz w:val="20"/>
              </w:rPr>
              <w:t xml:space="preserve"> </w:t>
            </w:r>
            <w:proofErr w:type="spellStart"/>
            <w:r w:rsidRPr="004E5BA1">
              <w:rPr>
                <w:rFonts w:ascii="Arial" w:hAnsi="Arial" w:cs="Arial"/>
                <w:bCs/>
                <w:i/>
                <w:sz w:val="20"/>
              </w:rPr>
              <w:t>you</w:t>
            </w:r>
            <w:proofErr w:type="spellEnd"/>
            <w:r w:rsidRPr="004E5BA1">
              <w:rPr>
                <w:rFonts w:ascii="Arial" w:hAnsi="Arial" w:cs="Arial"/>
                <w:bCs/>
                <w:i/>
                <w:sz w:val="20"/>
              </w:rPr>
              <w:t xml:space="preserve"> must </w:t>
            </w:r>
            <w:proofErr w:type="spellStart"/>
            <w:r w:rsidRPr="004E5BA1">
              <w:rPr>
                <w:rFonts w:ascii="Arial" w:hAnsi="Arial" w:cs="Arial"/>
                <w:bCs/>
                <w:i/>
                <w:sz w:val="20"/>
              </w:rPr>
              <w:t>complete</w:t>
            </w:r>
            <w:proofErr w:type="spellEnd"/>
            <w:r w:rsidRPr="004E5BA1">
              <w:rPr>
                <w:rFonts w:ascii="Arial" w:hAnsi="Arial" w:cs="Arial"/>
                <w:bCs/>
                <w:i/>
                <w:sz w:val="20"/>
              </w:rPr>
              <w:t xml:space="preserve"> and return to us </w:t>
            </w:r>
            <w:proofErr w:type="spellStart"/>
            <w:r w:rsidRPr="004E5BA1">
              <w:rPr>
                <w:rFonts w:ascii="Arial" w:hAnsi="Arial" w:cs="Arial"/>
                <w:bCs/>
                <w:i/>
                <w:sz w:val="20"/>
              </w:rPr>
              <w:t>so</w:t>
            </w:r>
            <w:proofErr w:type="spellEnd"/>
            <w:r w:rsidRPr="004E5BA1">
              <w:rPr>
                <w:rFonts w:ascii="Arial" w:hAnsi="Arial" w:cs="Arial"/>
                <w:bCs/>
                <w:i/>
                <w:sz w:val="20"/>
              </w:rPr>
              <w:t xml:space="preserve"> </w:t>
            </w:r>
            <w:proofErr w:type="spellStart"/>
            <w:r w:rsidRPr="004E5BA1">
              <w:rPr>
                <w:rFonts w:ascii="Arial" w:hAnsi="Arial" w:cs="Arial"/>
                <w:bCs/>
                <w:i/>
                <w:sz w:val="20"/>
              </w:rPr>
              <w:t>that</w:t>
            </w:r>
            <w:proofErr w:type="spellEnd"/>
            <w:r w:rsidRPr="004E5BA1">
              <w:rPr>
                <w:rFonts w:ascii="Arial" w:hAnsi="Arial" w:cs="Arial"/>
                <w:bCs/>
                <w:i/>
                <w:sz w:val="20"/>
              </w:rPr>
              <w:t xml:space="preserve"> </w:t>
            </w:r>
            <w:proofErr w:type="spellStart"/>
            <w:r w:rsidRPr="004E5BA1">
              <w:rPr>
                <w:rFonts w:ascii="Arial" w:hAnsi="Arial" w:cs="Arial"/>
                <w:bCs/>
                <w:i/>
                <w:sz w:val="20"/>
              </w:rPr>
              <w:t>we</w:t>
            </w:r>
            <w:proofErr w:type="spellEnd"/>
            <w:r w:rsidRPr="004E5BA1">
              <w:rPr>
                <w:rFonts w:ascii="Arial" w:hAnsi="Arial" w:cs="Arial"/>
                <w:bCs/>
                <w:i/>
                <w:sz w:val="20"/>
              </w:rPr>
              <w:t xml:space="preserve"> can </w:t>
            </w:r>
            <w:proofErr w:type="spellStart"/>
            <w:r w:rsidRPr="004E5BA1">
              <w:rPr>
                <w:rFonts w:ascii="Arial" w:hAnsi="Arial" w:cs="Arial"/>
                <w:bCs/>
                <w:i/>
                <w:sz w:val="20"/>
              </w:rPr>
              <w:t>verify</w:t>
            </w:r>
            <w:proofErr w:type="spellEnd"/>
            <w:r w:rsidRPr="004E5BA1">
              <w:rPr>
                <w:rFonts w:ascii="Arial" w:hAnsi="Arial" w:cs="Arial"/>
                <w:bCs/>
                <w:i/>
                <w:sz w:val="20"/>
              </w:rPr>
              <w:t xml:space="preserve"> </w:t>
            </w:r>
            <w:proofErr w:type="spellStart"/>
            <w:r w:rsidRPr="004E5BA1">
              <w:rPr>
                <w:rFonts w:ascii="Arial" w:hAnsi="Arial" w:cs="Arial"/>
                <w:bCs/>
                <w:i/>
                <w:sz w:val="20"/>
              </w:rPr>
              <w:t>that</w:t>
            </w:r>
            <w:proofErr w:type="spellEnd"/>
            <w:r w:rsidRPr="004E5BA1">
              <w:rPr>
                <w:rFonts w:ascii="Arial" w:hAnsi="Arial" w:cs="Arial"/>
                <w:bCs/>
                <w:i/>
                <w:sz w:val="20"/>
              </w:rPr>
              <w:t xml:space="preserve"> all </w:t>
            </w:r>
            <w:proofErr w:type="spellStart"/>
            <w:r w:rsidRPr="004E5BA1">
              <w:rPr>
                <w:rFonts w:ascii="Arial" w:hAnsi="Arial" w:cs="Arial"/>
                <w:bCs/>
                <w:i/>
                <w:sz w:val="20"/>
              </w:rPr>
              <w:t>requirements</w:t>
            </w:r>
            <w:proofErr w:type="spellEnd"/>
            <w:r w:rsidRPr="004E5BA1">
              <w:rPr>
                <w:rFonts w:ascii="Arial" w:hAnsi="Arial" w:cs="Arial"/>
                <w:bCs/>
                <w:i/>
                <w:sz w:val="20"/>
              </w:rPr>
              <w:t xml:space="preserve"> have been met.</w:t>
            </w:r>
          </w:p>
          <w:p w14:paraId="77944F35" w14:textId="5712B264" w:rsidR="00EC30C8" w:rsidRPr="00EC30C8" w:rsidRDefault="004E5BA1" w:rsidP="004E5BA1">
            <w:pPr>
              <w:tabs>
                <w:tab w:val="left" w:pos="4080"/>
              </w:tabs>
              <w:outlineLvl w:val="0"/>
              <w:rPr>
                <w:rFonts w:ascii="Arial" w:hAnsi="Arial" w:cs="Arial"/>
                <w:bCs/>
                <w:i/>
                <w:sz w:val="22"/>
                <w:szCs w:val="22"/>
              </w:rPr>
            </w:pPr>
            <w:r w:rsidRPr="004E5BA1">
              <w:rPr>
                <w:rFonts w:ascii="Arial" w:hAnsi="Arial" w:cs="Arial"/>
                <w:b/>
                <w:bCs/>
                <w:i/>
                <w:sz w:val="20"/>
              </w:rPr>
              <w:t>(</w:t>
            </w:r>
            <w:proofErr w:type="spellStart"/>
            <w:r w:rsidRPr="004E5BA1">
              <w:rPr>
                <w:rFonts w:ascii="Arial" w:hAnsi="Arial" w:cs="Arial"/>
                <w:b/>
                <w:bCs/>
                <w:i/>
                <w:sz w:val="20"/>
              </w:rPr>
              <w:t>Availability</w:t>
            </w:r>
            <w:proofErr w:type="spellEnd"/>
            <w:r w:rsidRPr="004E5BA1">
              <w:rPr>
                <w:rFonts w:ascii="Arial" w:hAnsi="Arial" w:cs="Arial"/>
                <w:b/>
                <w:bCs/>
                <w:i/>
                <w:sz w:val="20"/>
              </w:rPr>
              <w:t xml:space="preserve"> </w:t>
            </w:r>
            <w:proofErr w:type="spellStart"/>
            <w:r w:rsidRPr="004E5BA1">
              <w:rPr>
                <w:rFonts w:ascii="Arial" w:hAnsi="Arial" w:cs="Arial"/>
                <w:b/>
                <w:bCs/>
                <w:i/>
                <w:sz w:val="20"/>
              </w:rPr>
              <w:t>form</w:t>
            </w:r>
            <w:proofErr w:type="spellEnd"/>
            <w:r w:rsidRPr="004E5BA1">
              <w:rPr>
                <w:rFonts w:ascii="Arial" w:hAnsi="Arial" w:cs="Arial"/>
                <w:b/>
                <w:bCs/>
                <w:i/>
                <w:sz w:val="20"/>
              </w:rPr>
              <w:t xml:space="preserve"> </w:t>
            </w:r>
            <w:proofErr w:type="spellStart"/>
            <w:r w:rsidRPr="004E5BA1">
              <w:rPr>
                <w:rFonts w:ascii="Arial" w:hAnsi="Arial" w:cs="Arial"/>
                <w:b/>
                <w:bCs/>
                <w:i/>
                <w:sz w:val="20"/>
              </w:rPr>
              <w:t>attached</w:t>
            </w:r>
            <w:proofErr w:type="spellEnd"/>
            <w:r w:rsidRPr="004E5BA1">
              <w:rPr>
                <w:rFonts w:ascii="Arial" w:hAnsi="Arial" w:cs="Arial"/>
                <w:bCs/>
                <w:i/>
                <w:sz w:val="20"/>
              </w:rPr>
              <w:t>)</w:t>
            </w:r>
          </w:p>
        </w:tc>
      </w:tr>
    </w:tbl>
    <w:p w14:paraId="77944F37" w14:textId="77777777" w:rsidR="00EC30C8" w:rsidRPr="00AD4FB6" w:rsidRDefault="00EC30C8" w:rsidP="00AD4FB6">
      <w:pPr>
        <w:tabs>
          <w:tab w:val="left" w:pos="4080"/>
        </w:tabs>
        <w:outlineLvl w:val="0"/>
        <w:rPr>
          <w:rFonts w:ascii="Arial" w:hAnsi="Arial" w:cs="Arial"/>
          <w:bCs/>
          <w:i/>
          <w:sz w:val="20"/>
        </w:rPr>
      </w:pPr>
    </w:p>
    <w:p w14:paraId="77944F38" w14:textId="77777777" w:rsidR="00AD4FB6" w:rsidRPr="00AD4FB6" w:rsidRDefault="00AD4FB6" w:rsidP="00AD4FB6">
      <w:pPr>
        <w:jc w:val="both"/>
        <w:rPr>
          <w:rFonts w:ascii="Arial" w:hAnsi="Arial" w:cs="Arial"/>
          <w:b/>
          <w:color w:val="FF0000"/>
          <w:sz w:val="20"/>
          <w:highlight w:val="lightGray"/>
        </w:rPr>
      </w:pPr>
    </w:p>
    <w:p w14:paraId="77944F39" w14:textId="77777777" w:rsidR="00AD4FB6" w:rsidRDefault="00AD4FB6" w:rsidP="00BC255E">
      <w:pPr>
        <w:rPr>
          <w:rFonts w:ascii="Arial" w:hAnsi="Arial" w:cs="Arial"/>
          <w:sz w:val="20"/>
        </w:rPr>
      </w:pPr>
    </w:p>
    <w:p w14:paraId="77944F3A" w14:textId="1FE8A4BA" w:rsidR="00BC255E" w:rsidRDefault="00283FCB" w:rsidP="00BC255E">
      <w:pPr>
        <w:pStyle w:val="Pieddepage"/>
        <w:rPr>
          <w:rFonts w:ascii="Arial" w:hAnsi="Arial" w:cs="Arial"/>
          <w:color w:val="FF0000"/>
          <w:sz w:val="20"/>
        </w:rPr>
      </w:pPr>
      <w:r>
        <w:rPr>
          <w:rFonts w:ascii="Arial" w:hAnsi="Arial" w:cs="Arial"/>
          <w:b/>
          <w:color w:val="00B0F0"/>
          <w:sz w:val="20"/>
        </w:rPr>
        <w:t>E-</w:t>
      </w:r>
      <w:r w:rsidR="004E5BA1" w:rsidRPr="004E5BA1">
        <w:t xml:space="preserve"> </w:t>
      </w:r>
      <w:proofErr w:type="spellStart"/>
      <w:r w:rsidR="004E5BA1" w:rsidRPr="004E5BA1">
        <w:rPr>
          <w:rFonts w:ascii="Arial" w:hAnsi="Arial" w:cs="Arial"/>
          <w:b/>
          <w:color w:val="00B0F0"/>
          <w:sz w:val="20"/>
        </w:rPr>
        <w:t>Related</w:t>
      </w:r>
      <w:proofErr w:type="spellEnd"/>
      <w:r w:rsidR="004E5BA1" w:rsidRPr="004E5BA1">
        <w:rPr>
          <w:rFonts w:ascii="Arial" w:hAnsi="Arial" w:cs="Arial"/>
          <w:b/>
          <w:color w:val="00B0F0"/>
          <w:sz w:val="20"/>
        </w:rPr>
        <w:t xml:space="preserve"> Documents</w:t>
      </w:r>
    </w:p>
    <w:p w14:paraId="77944F3B" w14:textId="77777777" w:rsidR="0048650C" w:rsidRPr="007316C1" w:rsidRDefault="00283FCB" w:rsidP="0048650C">
      <w:pPr>
        <w:pStyle w:val="Paragraphedeliste"/>
        <w:numPr>
          <w:ilvl w:val="0"/>
          <w:numId w:val="3"/>
        </w:numPr>
        <w:rPr>
          <w:rFonts w:ascii="Arial" w:hAnsi="Arial" w:cs="Arial"/>
          <w:sz w:val="20"/>
        </w:rPr>
      </w:pPr>
      <w:r>
        <w:rPr>
          <w:rFonts w:ascii="Arial" w:hAnsi="Arial" w:cs="Arial"/>
          <w:sz w:val="20"/>
        </w:rPr>
        <w:t>via</w:t>
      </w:r>
      <w:r w:rsidR="007316C1">
        <w:rPr>
          <w:rFonts w:ascii="Arial" w:hAnsi="Arial" w:cs="Arial"/>
          <w:sz w:val="20"/>
        </w:rPr>
        <w:t xml:space="preserve"> </w:t>
      </w:r>
      <w:r w:rsidR="00F872C6">
        <w:rPr>
          <w:rFonts w:ascii="Arial" w:hAnsi="Arial" w:cs="Arial"/>
          <w:sz w:val="20"/>
        </w:rPr>
        <w:t>Kalilab</w:t>
      </w:r>
    </w:p>
    <w:p w14:paraId="77944F3C" w14:textId="77777777" w:rsidR="00410B79" w:rsidRPr="007316C1" w:rsidRDefault="00410B79" w:rsidP="007316C1">
      <w:pPr>
        <w:pStyle w:val="Paragraphedeliste"/>
        <w:rPr>
          <w:rFonts w:ascii="Arial" w:hAnsi="Arial" w:cs="Arial"/>
          <w:sz w:val="20"/>
        </w:rPr>
      </w:pPr>
    </w:p>
    <w:sectPr w:rsidR="00410B79" w:rsidRPr="007316C1" w:rsidSect="00AD4FB6">
      <w:headerReference w:type="default" r:id="rId10"/>
      <w:footerReference w:type="default" r:id="rId11"/>
      <w:pgSz w:w="11906" w:h="16838"/>
      <w:pgMar w:top="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44F54" w14:textId="77777777" w:rsidR="00545525" w:rsidRDefault="00283FCB">
      <w:r>
        <w:separator/>
      </w:r>
    </w:p>
  </w:endnote>
  <w:endnote w:type="continuationSeparator" w:id="0">
    <w:p w14:paraId="77944F56" w14:textId="77777777" w:rsidR="00545525" w:rsidRDefault="00283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B37D8" w14:textId="74C08583" w:rsidR="00521E7E" w:rsidRPr="00521E7E" w:rsidRDefault="00521E7E">
    <w:pPr>
      <w:tabs>
        <w:tab w:val="center" w:pos="4550"/>
        <w:tab w:val="left" w:pos="5818"/>
      </w:tabs>
      <w:ind w:right="260"/>
      <w:jc w:val="right"/>
      <w:rPr>
        <w:rFonts w:ascii="Arial" w:hAnsi="Arial" w:cs="Arial"/>
        <w:sz w:val="16"/>
        <w:szCs w:val="16"/>
      </w:rPr>
    </w:pPr>
    <w:r w:rsidRPr="00521E7E">
      <w:rPr>
        <w:rFonts w:ascii="Arial" w:hAnsi="Arial" w:cs="Arial"/>
        <w:spacing w:val="60"/>
        <w:sz w:val="16"/>
        <w:szCs w:val="16"/>
      </w:rPr>
      <w:t>Page</w:t>
    </w:r>
    <w:r w:rsidRPr="00521E7E">
      <w:rPr>
        <w:rFonts w:ascii="Arial" w:hAnsi="Arial" w:cs="Arial"/>
        <w:sz w:val="16"/>
        <w:szCs w:val="16"/>
      </w:rPr>
      <w:t xml:space="preserve"> </w:t>
    </w:r>
    <w:r w:rsidRPr="00521E7E">
      <w:rPr>
        <w:rFonts w:ascii="Arial" w:hAnsi="Arial" w:cs="Arial"/>
        <w:sz w:val="16"/>
        <w:szCs w:val="16"/>
      </w:rPr>
      <w:fldChar w:fldCharType="begin"/>
    </w:r>
    <w:r w:rsidRPr="00521E7E">
      <w:rPr>
        <w:rFonts w:ascii="Arial" w:hAnsi="Arial" w:cs="Arial"/>
        <w:sz w:val="16"/>
        <w:szCs w:val="16"/>
      </w:rPr>
      <w:instrText>PAGE   \* MERGEFORMAT</w:instrText>
    </w:r>
    <w:r w:rsidRPr="00521E7E">
      <w:rPr>
        <w:rFonts w:ascii="Arial" w:hAnsi="Arial" w:cs="Arial"/>
        <w:sz w:val="16"/>
        <w:szCs w:val="16"/>
      </w:rPr>
      <w:fldChar w:fldCharType="separate"/>
    </w:r>
    <w:r>
      <w:rPr>
        <w:rFonts w:ascii="Arial" w:hAnsi="Arial" w:cs="Arial"/>
        <w:noProof/>
        <w:sz w:val="16"/>
        <w:szCs w:val="16"/>
      </w:rPr>
      <w:t>3</w:t>
    </w:r>
    <w:r w:rsidRPr="00521E7E">
      <w:rPr>
        <w:rFonts w:ascii="Arial" w:hAnsi="Arial" w:cs="Arial"/>
        <w:sz w:val="16"/>
        <w:szCs w:val="16"/>
      </w:rPr>
      <w:fldChar w:fldCharType="end"/>
    </w:r>
    <w:r w:rsidRPr="00521E7E">
      <w:rPr>
        <w:rFonts w:ascii="Arial" w:hAnsi="Arial" w:cs="Arial"/>
        <w:sz w:val="16"/>
        <w:szCs w:val="16"/>
      </w:rPr>
      <w:t xml:space="preserve"> | </w:t>
    </w:r>
    <w:r w:rsidRPr="00521E7E">
      <w:rPr>
        <w:rFonts w:ascii="Arial" w:hAnsi="Arial" w:cs="Arial"/>
        <w:sz w:val="16"/>
        <w:szCs w:val="16"/>
      </w:rPr>
      <w:fldChar w:fldCharType="begin"/>
    </w:r>
    <w:r w:rsidRPr="00521E7E">
      <w:rPr>
        <w:rFonts w:ascii="Arial" w:hAnsi="Arial" w:cs="Arial"/>
        <w:sz w:val="16"/>
        <w:szCs w:val="16"/>
      </w:rPr>
      <w:instrText>NUMPAGES  \* Arabic  \* MERGEFORMAT</w:instrText>
    </w:r>
    <w:r w:rsidRPr="00521E7E">
      <w:rPr>
        <w:rFonts w:ascii="Arial" w:hAnsi="Arial" w:cs="Arial"/>
        <w:sz w:val="16"/>
        <w:szCs w:val="16"/>
      </w:rPr>
      <w:fldChar w:fldCharType="separate"/>
    </w:r>
    <w:r>
      <w:rPr>
        <w:rFonts w:ascii="Arial" w:hAnsi="Arial" w:cs="Arial"/>
        <w:noProof/>
        <w:sz w:val="16"/>
        <w:szCs w:val="16"/>
      </w:rPr>
      <w:t>3</w:t>
    </w:r>
    <w:r w:rsidRPr="00521E7E">
      <w:rPr>
        <w:rFonts w:ascii="Arial" w:hAnsi="Arial" w:cs="Arial"/>
        <w:sz w:val="16"/>
        <w:szCs w:val="16"/>
      </w:rPr>
      <w:fldChar w:fldCharType="end"/>
    </w:r>
  </w:p>
  <w:p w14:paraId="77944F4F" w14:textId="77777777" w:rsidR="001E5A56" w:rsidRDefault="001E5A56" w:rsidP="00521E7E">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44F50" w14:textId="77777777" w:rsidR="00545525" w:rsidRDefault="00283FCB">
      <w:r>
        <w:separator/>
      </w:r>
    </w:p>
  </w:footnote>
  <w:footnote w:type="continuationSeparator" w:id="0">
    <w:p w14:paraId="77944F52" w14:textId="77777777" w:rsidR="00545525" w:rsidRDefault="00283F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Spacing w:w="0" w:type="dxa"/>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3483"/>
      <w:gridCol w:w="3483"/>
      <w:gridCol w:w="3484"/>
    </w:tblGrid>
    <w:tr w:rsidR="001E5A56" w14:paraId="77944F4A" w14:textId="77777777">
      <w:trPr>
        <w:tblCellSpacing w:w="0" w:type="dxa"/>
        <w:jc w:val="center"/>
      </w:trPr>
      <w:tc>
        <w:tcPr>
          <w:tcW w:w="1650" w:type="pct"/>
          <w:shd w:val="clear" w:color="auto" w:fill="FFFFFF"/>
          <w:tcMar>
            <w:top w:w="45" w:type="dxa"/>
            <w:left w:w="45" w:type="dxa"/>
            <w:bottom w:w="45" w:type="dxa"/>
            <w:right w:w="45"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1230"/>
            <w:gridCol w:w="1912"/>
          </w:tblGrid>
          <w:tr w:rsidR="001E5A56" w14:paraId="77944F46" w14:textId="77777777">
            <w:trPr>
              <w:tblCellSpacing w:w="0" w:type="dxa"/>
            </w:trPr>
            <w:tc>
              <w:tcPr>
                <w:tcW w:w="1230" w:type="dxa"/>
                <w:tcMar>
                  <w:top w:w="0" w:type="dxa"/>
                  <w:left w:w="180" w:type="dxa"/>
                  <w:bottom w:w="0" w:type="dxa"/>
                  <w:right w:w="0" w:type="dxa"/>
                </w:tcMar>
                <w:vAlign w:val="center"/>
                <w:hideMark/>
              </w:tcPr>
              <w:p w14:paraId="77944F44" w14:textId="77777777" w:rsidR="001E5A56" w:rsidRDefault="00283FCB">
                <w:pPr>
                  <w:jc w:val="center"/>
                  <w:rPr>
                    <w:rFonts w:ascii="Arial" w:eastAsia="Arial" w:hAnsi="Arial" w:cs="Arial"/>
                    <w:color w:val="000000"/>
                    <w:szCs w:val="24"/>
                  </w:rPr>
                </w:pPr>
                <w:r>
                  <w:rPr>
                    <w:rFonts w:ascii="Arial" w:eastAsia="Arial" w:hAnsi="Arial" w:cs="Arial"/>
                    <w:noProof/>
                    <w:color w:val="000000"/>
                    <w:szCs w:val="24"/>
                  </w:rPr>
                  <w:drawing>
                    <wp:inline distT="0" distB="0" distL="0" distR="0" wp14:anchorId="77944F50" wp14:editId="77944F51">
                      <wp:extent cx="666750" cy="666750"/>
                      <wp:effectExtent l="0" t="0" r="0" b="0"/>
                      <wp:docPr id="100010" name="Image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1"/>
                              <a:stretch>
                                <a:fillRect/>
                              </a:stretch>
                            </pic:blipFill>
                            <pic:spPr>
                              <a:xfrm>
                                <a:off x="0" y="0"/>
                                <a:ext cx="666750" cy="666750"/>
                              </a:xfrm>
                              <a:prstGeom prst="rect">
                                <a:avLst/>
                              </a:prstGeom>
                            </pic:spPr>
                          </pic:pic>
                        </a:graphicData>
                      </a:graphic>
                    </wp:inline>
                  </w:drawing>
                </w:r>
              </w:p>
            </w:tc>
            <w:tc>
              <w:tcPr>
                <w:tcW w:w="0" w:type="auto"/>
                <w:shd w:val="clear" w:color="auto" w:fill="FFFFFF"/>
                <w:tcMar>
                  <w:top w:w="0" w:type="dxa"/>
                  <w:left w:w="0" w:type="dxa"/>
                  <w:bottom w:w="0" w:type="dxa"/>
                  <w:right w:w="0" w:type="dxa"/>
                </w:tcMar>
                <w:vAlign w:val="center"/>
                <w:hideMark/>
              </w:tcPr>
              <w:p w14:paraId="77944F45" w14:textId="77777777" w:rsidR="001E5A56" w:rsidRPr="002D349C" w:rsidRDefault="00283FCB">
                <w:pPr>
                  <w:spacing w:line="240" w:lineRule="atLeast"/>
                  <w:rPr>
                    <w:rFonts w:ascii="Arial" w:eastAsia="Arial" w:hAnsi="Arial" w:cs="Arial"/>
                    <w:color w:val="000000"/>
                    <w:sz w:val="16"/>
                    <w:szCs w:val="16"/>
                  </w:rPr>
                </w:pPr>
                <w:r w:rsidRPr="002D349C">
                  <w:rPr>
                    <w:rFonts w:ascii="Arial" w:eastAsia="Arial" w:hAnsi="Arial" w:cs="Arial"/>
                    <w:b/>
                    <w:bCs/>
                    <w:color w:val="000000"/>
                    <w:sz w:val="16"/>
                    <w:szCs w:val="16"/>
                  </w:rPr>
                  <w:t>PZQ2</w:t>
                </w:r>
                <w:r w:rsidRPr="002D349C">
                  <w:rPr>
                    <w:rFonts w:ascii="Arial" w:eastAsia="Arial" w:hAnsi="Arial" w:cs="Arial"/>
                    <w:color w:val="000000"/>
                    <w:sz w:val="16"/>
                    <w:szCs w:val="16"/>
                  </w:rPr>
                  <w:t xml:space="preserve"> </w:t>
                </w:r>
                <w:r w:rsidRPr="002D349C">
                  <w:rPr>
                    <w:rFonts w:ascii="Arial" w:eastAsia="Arial" w:hAnsi="Arial" w:cs="Arial"/>
                    <w:color w:val="000000"/>
                    <w:sz w:val="16"/>
                    <w:szCs w:val="16"/>
                  </w:rPr>
                  <w:br/>
                  <w:t xml:space="preserve">QUARTIER LA MEYNARD </w:t>
                </w:r>
                <w:r w:rsidRPr="002D349C">
                  <w:rPr>
                    <w:rFonts w:ascii="Arial" w:eastAsia="Arial" w:hAnsi="Arial" w:cs="Arial"/>
                    <w:color w:val="000000"/>
                    <w:sz w:val="16"/>
                    <w:szCs w:val="16"/>
                  </w:rPr>
                  <w:br/>
                  <w:t xml:space="preserve">CS 632 </w:t>
                </w:r>
                <w:r w:rsidRPr="002D349C">
                  <w:rPr>
                    <w:rFonts w:ascii="Arial" w:eastAsia="Arial" w:hAnsi="Arial" w:cs="Arial"/>
                    <w:color w:val="000000"/>
                    <w:sz w:val="16"/>
                    <w:szCs w:val="16"/>
                  </w:rPr>
                  <w:br/>
                  <w:t xml:space="preserve">97200 FORT DE FRANCE </w:t>
                </w:r>
              </w:p>
            </w:tc>
          </w:tr>
        </w:tbl>
        <w:p w14:paraId="77944F47" w14:textId="77777777" w:rsidR="001E5A56" w:rsidRDefault="001E5A56">
          <w:pPr>
            <w:rPr>
              <w:rFonts w:ascii="Arial" w:eastAsia="Arial" w:hAnsi="Arial" w:cs="Arial"/>
              <w:color w:val="000000"/>
              <w:sz w:val="18"/>
              <w:szCs w:val="18"/>
            </w:rPr>
          </w:pPr>
        </w:p>
      </w:tc>
      <w:tc>
        <w:tcPr>
          <w:tcW w:w="1650" w:type="pct"/>
          <w:shd w:val="clear" w:color="auto" w:fill="FFFFFF"/>
          <w:tcMar>
            <w:top w:w="45" w:type="dxa"/>
            <w:left w:w="45" w:type="dxa"/>
            <w:bottom w:w="45" w:type="dxa"/>
            <w:right w:w="45" w:type="dxa"/>
          </w:tcMar>
          <w:vAlign w:val="center"/>
          <w:hideMark/>
        </w:tcPr>
        <w:p w14:paraId="77944F48" w14:textId="6A3B2A09" w:rsidR="001E5A56" w:rsidRDefault="000330ED">
          <w:pPr>
            <w:jc w:val="center"/>
            <w:rPr>
              <w:rFonts w:ascii="Arial" w:eastAsia="Arial" w:hAnsi="Arial" w:cs="Arial"/>
              <w:color w:val="000000"/>
              <w:sz w:val="22"/>
              <w:szCs w:val="22"/>
            </w:rPr>
          </w:pPr>
          <w:r w:rsidRPr="000330ED">
            <w:rPr>
              <w:rFonts w:ascii="Arial" w:eastAsia="Arial" w:hAnsi="Arial" w:cs="Arial"/>
              <w:b/>
              <w:bCs/>
              <w:color w:val="000000"/>
              <w:sz w:val="22"/>
              <w:szCs w:val="22"/>
            </w:rPr>
            <w:t>Request for Provision</w:t>
          </w:r>
        </w:p>
      </w:tc>
      <w:tc>
        <w:tcPr>
          <w:tcW w:w="1650" w:type="pct"/>
          <w:shd w:val="clear" w:color="auto" w:fill="FFFFFF"/>
          <w:tcMar>
            <w:top w:w="45" w:type="dxa"/>
            <w:left w:w="45" w:type="dxa"/>
            <w:bottom w:w="45" w:type="dxa"/>
            <w:right w:w="135" w:type="dxa"/>
          </w:tcMar>
          <w:vAlign w:val="center"/>
          <w:hideMark/>
        </w:tcPr>
        <w:p w14:paraId="77944F49" w14:textId="01B4DAC2" w:rsidR="001E5A56" w:rsidRDefault="00283FCB" w:rsidP="00521E7E">
          <w:pPr>
            <w:jc w:val="right"/>
            <w:rPr>
              <w:rFonts w:ascii="Arial" w:eastAsia="Arial" w:hAnsi="Arial" w:cs="Arial"/>
              <w:color w:val="000000"/>
              <w:sz w:val="18"/>
              <w:szCs w:val="18"/>
            </w:rPr>
          </w:pPr>
          <w:r>
            <w:rPr>
              <w:rFonts w:ascii="Arial" w:eastAsia="Arial" w:hAnsi="Arial" w:cs="Arial"/>
              <w:b/>
              <w:bCs/>
              <w:color w:val="000000"/>
              <w:sz w:val="18"/>
              <w:szCs w:val="18"/>
            </w:rPr>
            <w:t>INS-O6-CRB-001</w:t>
          </w:r>
          <w:r>
            <w:rPr>
              <w:rFonts w:ascii="Arial" w:eastAsia="Arial" w:hAnsi="Arial" w:cs="Arial"/>
              <w:color w:val="000000"/>
              <w:sz w:val="18"/>
              <w:szCs w:val="18"/>
            </w:rPr>
            <w:t xml:space="preserve"> </w:t>
          </w:r>
          <w:r>
            <w:rPr>
              <w:rFonts w:ascii="Arial" w:eastAsia="Arial" w:hAnsi="Arial" w:cs="Arial"/>
              <w:color w:val="000000"/>
              <w:sz w:val="18"/>
              <w:szCs w:val="18"/>
            </w:rPr>
            <w:br/>
            <w:t xml:space="preserve">Version : </w:t>
          </w:r>
          <w:r w:rsidR="000632FC">
            <w:rPr>
              <w:rFonts w:ascii="Arial" w:eastAsia="Arial" w:hAnsi="Arial" w:cs="Arial"/>
              <w:color w:val="000000"/>
              <w:sz w:val="18"/>
              <w:szCs w:val="18"/>
            </w:rPr>
            <w:t>5</w:t>
          </w:r>
          <w:r>
            <w:rPr>
              <w:rFonts w:ascii="Arial" w:eastAsia="Arial" w:hAnsi="Arial" w:cs="Arial"/>
              <w:color w:val="000000"/>
              <w:sz w:val="18"/>
              <w:szCs w:val="18"/>
            </w:rPr>
            <w:t xml:space="preserve"> </w:t>
          </w:r>
          <w:r>
            <w:rPr>
              <w:rFonts w:ascii="Arial" w:eastAsia="Arial" w:hAnsi="Arial" w:cs="Arial"/>
              <w:color w:val="000000"/>
              <w:sz w:val="18"/>
              <w:szCs w:val="18"/>
            </w:rPr>
            <w:br/>
          </w:r>
          <w:r w:rsidR="000330ED">
            <w:rPr>
              <w:rFonts w:ascii="Arial" w:eastAsia="Arial" w:hAnsi="Arial" w:cs="Arial"/>
              <w:color w:val="000000"/>
              <w:sz w:val="18"/>
              <w:szCs w:val="18"/>
            </w:rPr>
            <w:t>Effective date</w:t>
          </w:r>
          <w:r>
            <w:rPr>
              <w:rFonts w:ascii="Arial" w:eastAsia="Arial" w:hAnsi="Arial" w:cs="Arial"/>
              <w:color w:val="000000"/>
              <w:sz w:val="18"/>
              <w:szCs w:val="18"/>
            </w:rPr>
            <w:t xml:space="preserve"> : </w:t>
          </w:r>
          <w:r w:rsidR="00521E7E" w:rsidRPr="00521E7E">
            <w:rPr>
              <w:rFonts w:ascii="Arial" w:eastAsia="Arial" w:hAnsi="Arial" w:cs="Arial"/>
              <w:color w:val="000000"/>
              <w:sz w:val="18"/>
              <w:szCs w:val="18"/>
            </w:rPr>
            <w:t>06-10-</w:t>
          </w:r>
          <w:r w:rsidRPr="00521E7E">
            <w:rPr>
              <w:rFonts w:ascii="Arial" w:eastAsia="Arial" w:hAnsi="Arial" w:cs="Arial"/>
              <w:color w:val="000000"/>
              <w:sz w:val="18"/>
              <w:szCs w:val="18"/>
            </w:rPr>
            <w:t>2026</w:t>
          </w:r>
          <w:r>
            <w:rPr>
              <w:rFonts w:ascii="Arial" w:eastAsia="Arial" w:hAnsi="Arial" w:cs="Arial"/>
              <w:color w:val="000000"/>
              <w:sz w:val="18"/>
              <w:szCs w:val="18"/>
            </w:rPr>
            <w:t xml:space="preserve"> </w:t>
          </w:r>
          <w:r>
            <w:rPr>
              <w:rFonts w:ascii="Arial" w:eastAsia="Arial" w:hAnsi="Arial" w:cs="Arial"/>
              <w:color w:val="000000"/>
              <w:sz w:val="18"/>
              <w:szCs w:val="18"/>
            </w:rPr>
            <w:br/>
          </w:r>
          <w:r>
            <w:rPr>
              <w:rFonts w:ascii="Arial" w:eastAsia="Arial" w:hAnsi="Arial" w:cs="Arial"/>
              <w:noProof/>
              <w:color w:val="000000"/>
              <w:sz w:val="18"/>
              <w:szCs w:val="18"/>
            </w:rPr>
            <w:drawing>
              <wp:inline distT="0" distB="0" distL="0" distR="0" wp14:anchorId="77944F52" wp14:editId="506B01F3">
                <wp:extent cx="1310640" cy="274320"/>
                <wp:effectExtent l="0" t="0" r="3810" b="0"/>
                <wp:docPr id="100012" name="Image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rotWithShape="1">
                        <a:blip r:embed="rId2"/>
                        <a:srcRect l="13919" t="16028" r="13395" b="11709"/>
                        <a:stretch/>
                      </pic:blipFill>
                      <pic:spPr bwMode="auto">
                        <a:xfrm>
                          <a:off x="0" y="0"/>
                          <a:ext cx="1315274" cy="275290"/>
                        </a:xfrm>
                        <a:prstGeom prst="rect">
                          <a:avLst/>
                        </a:prstGeom>
                        <a:ln>
                          <a:noFill/>
                        </a:ln>
                        <a:extLst>
                          <a:ext uri="{53640926-AAD7-44D8-BBD7-CCE9431645EC}">
                            <a14:shadowObscured xmlns:a14="http://schemas.microsoft.com/office/drawing/2010/main"/>
                          </a:ext>
                        </a:extLst>
                      </pic:spPr>
                    </pic:pic>
                  </a:graphicData>
                </a:graphic>
              </wp:inline>
            </w:drawing>
          </w:r>
        </w:p>
      </w:tc>
    </w:tr>
  </w:tbl>
  <w:p w14:paraId="77944F4B" w14:textId="77777777" w:rsidR="001E5A56" w:rsidRPr="002D349C" w:rsidRDefault="001E5A56">
    <w:pPr>
      <w:rPr>
        <w:sz w:val="10"/>
        <w:szCs w:val="1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msoBB3A"/>
      </v:shape>
    </w:pict>
  </w:numPicBullet>
  <w:abstractNum w:abstractNumId="0" w15:restartNumberingAfterBreak="0">
    <w:nsid w:val="0E3A6F2D"/>
    <w:multiLevelType w:val="hybridMultilevel"/>
    <w:tmpl w:val="D08AC0A8"/>
    <w:lvl w:ilvl="0" w:tplc="8F621CE4">
      <w:start w:val="1"/>
      <w:numFmt w:val="bullet"/>
      <w:lvlText w:val=""/>
      <w:lvlPicBulletId w:val="0"/>
      <w:lvlJc w:val="left"/>
      <w:pPr>
        <w:ind w:left="720" w:hanging="360"/>
      </w:pPr>
      <w:rPr>
        <w:rFonts w:ascii="Symbol" w:hAnsi="Symbol" w:hint="default"/>
      </w:rPr>
    </w:lvl>
    <w:lvl w:ilvl="1" w:tplc="CA6293E6" w:tentative="1">
      <w:start w:val="1"/>
      <w:numFmt w:val="bullet"/>
      <w:lvlText w:val="o"/>
      <w:lvlJc w:val="left"/>
      <w:pPr>
        <w:ind w:left="1440" w:hanging="360"/>
      </w:pPr>
      <w:rPr>
        <w:rFonts w:ascii="Courier New" w:hAnsi="Courier New" w:cs="Courier New" w:hint="default"/>
      </w:rPr>
    </w:lvl>
    <w:lvl w:ilvl="2" w:tplc="68A04BF8" w:tentative="1">
      <w:start w:val="1"/>
      <w:numFmt w:val="bullet"/>
      <w:lvlText w:val=""/>
      <w:lvlJc w:val="left"/>
      <w:pPr>
        <w:ind w:left="2160" w:hanging="360"/>
      </w:pPr>
      <w:rPr>
        <w:rFonts w:ascii="Wingdings" w:hAnsi="Wingdings" w:hint="default"/>
      </w:rPr>
    </w:lvl>
    <w:lvl w:ilvl="3" w:tplc="BA886730" w:tentative="1">
      <w:start w:val="1"/>
      <w:numFmt w:val="bullet"/>
      <w:lvlText w:val=""/>
      <w:lvlJc w:val="left"/>
      <w:pPr>
        <w:ind w:left="2880" w:hanging="360"/>
      </w:pPr>
      <w:rPr>
        <w:rFonts w:ascii="Symbol" w:hAnsi="Symbol" w:hint="default"/>
      </w:rPr>
    </w:lvl>
    <w:lvl w:ilvl="4" w:tplc="398AEAC2" w:tentative="1">
      <w:start w:val="1"/>
      <w:numFmt w:val="bullet"/>
      <w:lvlText w:val="o"/>
      <w:lvlJc w:val="left"/>
      <w:pPr>
        <w:ind w:left="3600" w:hanging="360"/>
      </w:pPr>
      <w:rPr>
        <w:rFonts w:ascii="Courier New" w:hAnsi="Courier New" w:cs="Courier New" w:hint="default"/>
      </w:rPr>
    </w:lvl>
    <w:lvl w:ilvl="5" w:tplc="B492B22A" w:tentative="1">
      <w:start w:val="1"/>
      <w:numFmt w:val="bullet"/>
      <w:lvlText w:val=""/>
      <w:lvlJc w:val="left"/>
      <w:pPr>
        <w:ind w:left="4320" w:hanging="360"/>
      </w:pPr>
      <w:rPr>
        <w:rFonts w:ascii="Wingdings" w:hAnsi="Wingdings" w:hint="default"/>
      </w:rPr>
    </w:lvl>
    <w:lvl w:ilvl="6" w:tplc="AB9645FC" w:tentative="1">
      <w:start w:val="1"/>
      <w:numFmt w:val="bullet"/>
      <w:lvlText w:val=""/>
      <w:lvlJc w:val="left"/>
      <w:pPr>
        <w:ind w:left="5040" w:hanging="360"/>
      </w:pPr>
      <w:rPr>
        <w:rFonts w:ascii="Symbol" w:hAnsi="Symbol" w:hint="default"/>
      </w:rPr>
    </w:lvl>
    <w:lvl w:ilvl="7" w:tplc="490CE584" w:tentative="1">
      <w:start w:val="1"/>
      <w:numFmt w:val="bullet"/>
      <w:lvlText w:val="o"/>
      <w:lvlJc w:val="left"/>
      <w:pPr>
        <w:ind w:left="5760" w:hanging="360"/>
      </w:pPr>
      <w:rPr>
        <w:rFonts w:ascii="Courier New" w:hAnsi="Courier New" w:cs="Courier New" w:hint="default"/>
      </w:rPr>
    </w:lvl>
    <w:lvl w:ilvl="8" w:tplc="966A0BFE" w:tentative="1">
      <w:start w:val="1"/>
      <w:numFmt w:val="bullet"/>
      <w:lvlText w:val=""/>
      <w:lvlJc w:val="left"/>
      <w:pPr>
        <w:ind w:left="6480" w:hanging="360"/>
      </w:pPr>
      <w:rPr>
        <w:rFonts w:ascii="Wingdings" w:hAnsi="Wingdings" w:hint="default"/>
      </w:rPr>
    </w:lvl>
  </w:abstractNum>
  <w:abstractNum w:abstractNumId="1" w15:restartNumberingAfterBreak="0">
    <w:nsid w:val="1FE5489A"/>
    <w:multiLevelType w:val="hybridMultilevel"/>
    <w:tmpl w:val="1DD4AF1C"/>
    <w:lvl w:ilvl="0" w:tplc="8202EABC">
      <w:start w:val="1"/>
      <w:numFmt w:val="bullet"/>
      <w:lvlText w:val=""/>
      <w:lvlJc w:val="left"/>
      <w:pPr>
        <w:ind w:left="720" w:hanging="360"/>
      </w:pPr>
      <w:rPr>
        <w:rFonts w:ascii="Symbol" w:hAnsi="Symbol" w:hint="default"/>
      </w:rPr>
    </w:lvl>
    <w:lvl w:ilvl="1" w:tplc="ACC48E10" w:tentative="1">
      <w:start w:val="1"/>
      <w:numFmt w:val="bullet"/>
      <w:lvlText w:val="o"/>
      <w:lvlJc w:val="left"/>
      <w:pPr>
        <w:ind w:left="1440" w:hanging="360"/>
      </w:pPr>
      <w:rPr>
        <w:rFonts w:ascii="Courier New" w:hAnsi="Courier New" w:cs="Courier New" w:hint="default"/>
      </w:rPr>
    </w:lvl>
    <w:lvl w:ilvl="2" w:tplc="64B29A96" w:tentative="1">
      <w:start w:val="1"/>
      <w:numFmt w:val="bullet"/>
      <w:lvlText w:val=""/>
      <w:lvlJc w:val="left"/>
      <w:pPr>
        <w:ind w:left="2160" w:hanging="360"/>
      </w:pPr>
      <w:rPr>
        <w:rFonts w:ascii="Wingdings" w:hAnsi="Wingdings" w:hint="default"/>
      </w:rPr>
    </w:lvl>
    <w:lvl w:ilvl="3" w:tplc="043CC49A" w:tentative="1">
      <w:start w:val="1"/>
      <w:numFmt w:val="bullet"/>
      <w:lvlText w:val=""/>
      <w:lvlJc w:val="left"/>
      <w:pPr>
        <w:ind w:left="2880" w:hanging="360"/>
      </w:pPr>
      <w:rPr>
        <w:rFonts w:ascii="Symbol" w:hAnsi="Symbol" w:hint="default"/>
      </w:rPr>
    </w:lvl>
    <w:lvl w:ilvl="4" w:tplc="D2A21F6C" w:tentative="1">
      <w:start w:val="1"/>
      <w:numFmt w:val="bullet"/>
      <w:lvlText w:val="o"/>
      <w:lvlJc w:val="left"/>
      <w:pPr>
        <w:ind w:left="3600" w:hanging="360"/>
      </w:pPr>
      <w:rPr>
        <w:rFonts w:ascii="Courier New" w:hAnsi="Courier New" w:cs="Courier New" w:hint="default"/>
      </w:rPr>
    </w:lvl>
    <w:lvl w:ilvl="5" w:tplc="E0D0251E" w:tentative="1">
      <w:start w:val="1"/>
      <w:numFmt w:val="bullet"/>
      <w:lvlText w:val=""/>
      <w:lvlJc w:val="left"/>
      <w:pPr>
        <w:ind w:left="4320" w:hanging="360"/>
      </w:pPr>
      <w:rPr>
        <w:rFonts w:ascii="Wingdings" w:hAnsi="Wingdings" w:hint="default"/>
      </w:rPr>
    </w:lvl>
    <w:lvl w:ilvl="6" w:tplc="451A6F1E" w:tentative="1">
      <w:start w:val="1"/>
      <w:numFmt w:val="bullet"/>
      <w:lvlText w:val=""/>
      <w:lvlJc w:val="left"/>
      <w:pPr>
        <w:ind w:left="5040" w:hanging="360"/>
      </w:pPr>
      <w:rPr>
        <w:rFonts w:ascii="Symbol" w:hAnsi="Symbol" w:hint="default"/>
      </w:rPr>
    </w:lvl>
    <w:lvl w:ilvl="7" w:tplc="4F303B8E" w:tentative="1">
      <w:start w:val="1"/>
      <w:numFmt w:val="bullet"/>
      <w:lvlText w:val="o"/>
      <w:lvlJc w:val="left"/>
      <w:pPr>
        <w:ind w:left="5760" w:hanging="360"/>
      </w:pPr>
      <w:rPr>
        <w:rFonts w:ascii="Courier New" w:hAnsi="Courier New" w:cs="Courier New" w:hint="default"/>
      </w:rPr>
    </w:lvl>
    <w:lvl w:ilvl="8" w:tplc="079AEE10" w:tentative="1">
      <w:start w:val="1"/>
      <w:numFmt w:val="bullet"/>
      <w:lvlText w:val=""/>
      <w:lvlJc w:val="left"/>
      <w:pPr>
        <w:ind w:left="6480" w:hanging="360"/>
      </w:pPr>
      <w:rPr>
        <w:rFonts w:ascii="Wingdings" w:hAnsi="Wingdings" w:hint="default"/>
      </w:rPr>
    </w:lvl>
  </w:abstractNum>
  <w:abstractNum w:abstractNumId="2" w15:restartNumberingAfterBreak="0">
    <w:nsid w:val="3CAD6DE1"/>
    <w:multiLevelType w:val="hybridMultilevel"/>
    <w:tmpl w:val="9FDC4196"/>
    <w:lvl w:ilvl="0" w:tplc="41DE66C8">
      <w:start w:val="1"/>
      <w:numFmt w:val="bullet"/>
      <w:lvlText w:val=""/>
      <w:lvlPicBulletId w:val="0"/>
      <w:lvlJc w:val="left"/>
      <w:pPr>
        <w:ind w:left="720" w:hanging="360"/>
      </w:pPr>
      <w:rPr>
        <w:rFonts w:ascii="Symbol" w:hAnsi="Symbol" w:hint="default"/>
      </w:rPr>
    </w:lvl>
    <w:lvl w:ilvl="1" w:tplc="6F5C9058" w:tentative="1">
      <w:start w:val="1"/>
      <w:numFmt w:val="bullet"/>
      <w:lvlText w:val="o"/>
      <w:lvlJc w:val="left"/>
      <w:pPr>
        <w:ind w:left="1440" w:hanging="360"/>
      </w:pPr>
      <w:rPr>
        <w:rFonts w:ascii="Courier New" w:hAnsi="Courier New" w:cs="Courier New" w:hint="default"/>
      </w:rPr>
    </w:lvl>
    <w:lvl w:ilvl="2" w:tplc="08945BA8" w:tentative="1">
      <w:start w:val="1"/>
      <w:numFmt w:val="bullet"/>
      <w:lvlText w:val=""/>
      <w:lvlJc w:val="left"/>
      <w:pPr>
        <w:ind w:left="2160" w:hanging="360"/>
      </w:pPr>
      <w:rPr>
        <w:rFonts w:ascii="Wingdings" w:hAnsi="Wingdings" w:hint="default"/>
      </w:rPr>
    </w:lvl>
    <w:lvl w:ilvl="3" w:tplc="B6E02524" w:tentative="1">
      <w:start w:val="1"/>
      <w:numFmt w:val="bullet"/>
      <w:lvlText w:val=""/>
      <w:lvlJc w:val="left"/>
      <w:pPr>
        <w:ind w:left="2880" w:hanging="360"/>
      </w:pPr>
      <w:rPr>
        <w:rFonts w:ascii="Symbol" w:hAnsi="Symbol" w:hint="default"/>
      </w:rPr>
    </w:lvl>
    <w:lvl w:ilvl="4" w:tplc="47784138" w:tentative="1">
      <w:start w:val="1"/>
      <w:numFmt w:val="bullet"/>
      <w:lvlText w:val="o"/>
      <w:lvlJc w:val="left"/>
      <w:pPr>
        <w:ind w:left="3600" w:hanging="360"/>
      </w:pPr>
      <w:rPr>
        <w:rFonts w:ascii="Courier New" w:hAnsi="Courier New" w:cs="Courier New" w:hint="default"/>
      </w:rPr>
    </w:lvl>
    <w:lvl w:ilvl="5" w:tplc="7A06B41A" w:tentative="1">
      <w:start w:val="1"/>
      <w:numFmt w:val="bullet"/>
      <w:lvlText w:val=""/>
      <w:lvlJc w:val="left"/>
      <w:pPr>
        <w:ind w:left="4320" w:hanging="360"/>
      </w:pPr>
      <w:rPr>
        <w:rFonts w:ascii="Wingdings" w:hAnsi="Wingdings" w:hint="default"/>
      </w:rPr>
    </w:lvl>
    <w:lvl w:ilvl="6" w:tplc="DE4A66EE" w:tentative="1">
      <w:start w:val="1"/>
      <w:numFmt w:val="bullet"/>
      <w:lvlText w:val=""/>
      <w:lvlJc w:val="left"/>
      <w:pPr>
        <w:ind w:left="5040" w:hanging="360"/>
      </w:pPr>
      <w:rPr>
        <w:rFonts w:ascii="Symbol" w:hAnsi="Symbol" w:hint="default"/>
      </w:rPr>
    </w:lvl>
    <w:lvl w:ilvl="7" w:tplc="26E6BCCE" w:tentative="1">
      <w:start w:val="1"/>
      <w:numFmt w:val="bullet"/>
      <w:lvlText w:val="o"/>
      <w:lvlJc w:val="left"/>
      <w:pPr>
        <w:ind w:left="5760" w:hanging="360"/>
      </w:pPr>
      <w:rPr>
        <w:rFonts w:ascii="Courier New" w:hAnsi="Courier New" w:cs="Courier New" w:hint="default"/>
      </w:rPr>
    </w:lvl>
    <w:lvl w:ilvl="8" w:tplc="D3A02A4E" w:tentative="1">
      <w:start w:val="1"/>
      <w:numFmt w:val="bullet"/>
      <w:lvlText w:val=""/>
      <w:lvlJc w:val="left"/>
      <w:pPr>
        <w:ind w:left="6480" w:hanging="360"/>
      </w:pPr>
      <w:rPr>
        <w:rFonts w:ascii="Wingdings" w:hAnsi="Wingdings" w:hint="default"/>
      </w:rPr>
    </w:lvl>
  </w:abstractNum>
  <w:abstractNum w:abstractNumId="3" w15:restartNumberingAfterBreak="0">
    <w:nsid w:val="49DC521E"/>
    <w:multiLevelType w:val="hybridMultilevel"/>
    <w:tmpl w:val="3214AEB0"/>
    <w:lvl w:ilvl="0" w:tplc="0DDC245E">
      <w:start w:val="1"/>
      <w:numFmt w:val="upperLetter"/>
      <w:lvlText w:val="%1."/>
      <w:lvlJc w:val="left"/>
      <w:pPr>
        <w:ind w:left="720" w:hanging="360"/>
      </w:pPr>
    </w:lvl>
    <w:lvl w:ilvl="1" w:tplc="913C4A0C">
      <w:start w:val="1"/>
      <w:numFmt w:val="lowerLetter"/>
      <w:lvlText w:val="%2."/>
      <w:lvlJc w:val="left"/>
      <w:pPr>
        <w:ind w:left="1440" w:hanging="360"/>
      </w:pPr>
    </w:lvl>
    <w:lvl w:ilvl="2" w:tplc="1E8644C8">
      <w:start w:val="1"/>
      <w:numFmt w:val="lowerRoman"/>
      <w:lvlText w:val="%3."/>
      <w:lvlJc w:val="right"/>
      <w:pPr>
        <w:ind w:left="2160" w:hanging="180"/>
      </w:pPr>
    </w:lvl>
    <w:lvl w:ilvl="3" w:tplc="21563F2A">
      <w:start w:val="1"/>
      <w:numFmt w:val="decimal"/>
      <w:lvlText w:val="%4."/>
      <w:lvlJc w:val="left"/>
      <w:pPr>
        <w:ind w:left="2880" w:hanging="360"/>
      </w:pPr>
    </w:lvl>
    <w:lvl w:ilvl="4" w:tplc="8892D358">
      <w:start w:val="1"/>
      <w:numFmt w:val="lowerLetter"/>
      <w:lvlText w:val="%5."/>
      <w:lvlJc w:val="left"/>
      <w:pPr>
        <w:ind w:left="3600" w:hanging="360"/>
      </w:pPr>
    </w:lvl>
    <w:lvl w:ilvl="5" w:tplc="7EA27540">
      <w:start w:val="1"/>
      <w:numFmt w:val="lowerRoman"/>
      <w:lvlText w:val="%6."/>
      <w:lvlJc w:val="right"/>
      <w:pPr>
        <w:ind w:left="4320" w:hanging="180"/>
      </w:pPr>
    </w:lvl>
    <w:lvl w:ilvl="6" w:tplc="946C85AC">
      <w:start w:val="1"/>
      <w:numFmt w:val="decimal"/>
      <w:lvlText w:val="%7."/>
      <w:lvlJc w:val="left"/>
      <w:pPr>
        <w:ind w:left="5040" w:hanging="360"/>
      </w:pPr>
    </w:lvl>
    <w:lvl w:ilvl="7" w:tplc="B3E4E654">
      <w:start w:val="1"/>
      <w:numFmt w:val="lowerLetter"/>
      <w:lvlText w:val="%8."/>
      <w:lvlJc w:val="left"/>
      <w:pPr>
        <w:ind w:left="5760" w:hanging="360"/>
      </w:pPr>
    </w:lvl>
    <w:lvl w:ilvl="8" w:tplc="E95CFCA0">
      <w:start w:val="1"/>
      <w:numFmt w:val="lowerRoman"/>
      <w:lvlText w:val="%9."/>
      <w:lvlJc w:val="right"/>
      <w:pPr>
        <w:ind w:left="6480" w:hanging="180"/>
      </w:pPr>
    </w:lvl>
  </w:abstractNum>
  <w:abstractNum w:abstractNumId="4" w15:restartNumberingAfterBreak="0">
    <w:nsid w:val="69716F27"/>
    <w:multiLevelType w:val="hybridMultilevel"/>
    <w:tmpl w:val="6E90EDD6"/>
    <w:lvl w:ilvl="0" w:tplc="41DE66C8">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55E"/>
    <w:rsid w:val="000330ED"/>
    <w:rsid w:val="000632FC"/>
    <w:rsid w:val="00093F0B"/>
    <w:rsid w:val="00165162"/>
    <w:rsid w:val="001E5A56"/>
    <w:rsid w:val="001F71CC"/>
    <w:rsid w:val="002304ED"/>
    <w:rsid w:val="00283FCB"/>
    <w:rsid w:val="002902DB"/>
    <w:rsid w:val="002D349C"/>
    <w:rsid w:val="002E044A"/>
    <w:rsid w:val="003E3367"/>
    <w:rsid w:val="00410B79"/>
    <w:rsid w:val="004773BF"/>
    <w:rsid w:val="00482237"/>
    <w:rsid w:val="0048650C"/>
    <w:rsid w:val="004878BA"/>
    <w:rsid w:val="004C443D"/>
    <w:rsid w:val="004E07D8"/>
    <w:rsid w:val="004E5BA1"/>
    <w:rsid w:val="00517AE6"/>
    <w:rsid w:val="00521E7E"/>
    <w:rsid w:val="0052791D"/>
    <w:rsid w:val="005377E6"/>
    <w:rsid w:val="00545525"/>
    <w:rsid w:val="005A557F"/>
    <w:rsid w:val="005F3367"/>
    <w:rsid w:val="00634AC8"/>
    <w:rsid w:val="00640CAA"/>
    <w:rsid w:val="006933FB"/>
    <w:rsid w:val="006E32D3"/>
    <w:rsid w:val="006F3139"/>
    <w:rsid w:val="007316C1"/>
    <w:rsid w:val="00791F78"/>
    <w:rsid w:val="007B4C6A"/>
    <w:rsid w:val="00803337"/>
    <w:rsid w:val="008138C8"/>
    <w:rsid w:val="00816BE2"/>
    <w:rsid w:val="009165B6"/>
    <w:rsid w:val="00980AF5"/>
    <w:rsid w:val="009A528C"/>
    <w:rsid w:val="009D2DC4"/>
    <w:rsid w:val="009D7A06"/>
    <w:rsid w:val="00A501EB"/>
    <w:rsid w:val="00A87F56"/>
    <w:rsid w:val="00A87F67"/>
    <w:rsid w:val="00A903BF"/>
    <w:rsid w:val="00A9218B"/>
    <w:rsid w:val="00AA72CD"/>
    <w:rsid w:val="00AC501F"/>
    <w:rsid w:val="00AD4FB6"/>
    <w:rsid w:val="00B103F6"/>
    <w:rsid w:val="00B36377"/>
    <w:rsid w:val="00BA3192"/>
    <w:rsid w:val="00BC255E"/>
    <w:rsid w:val="00BE6BEE"/>
    <w:rsid w:val="00C46F5D"/>
    <w:rsid w:val="00C53D90"/>
    <w:rsid w:val="00C7524E"/>
    <w:rsid w:val="00C82807"/>
    <w:rsid w:val="00CD1BED"/>
    <w:rsid w:val="00D77647"/>
    <w:rsid w:val="00E02991"/>
    <w:rsid w:val="00EC30C8"/>
    <w:rsid w:val="00F74194"/>
    <w:rsid w:val="00F872C6"/>
    <w:rsid w:val="00FA1A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44EBC"/>
  <w15:chartTrackingRefBased/>
  <w15:docId w15:val="{EC179149-BAFC-414F-AD81-EB9E0C543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55E"/>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unhideWhenUsed/>
    <w:rsid w:val="00BC255E"/>
  </w:style>
  <w:style w:type="character" w:customStyle="1" w:styleId="NotedebasdepageCar">
    <w:name w:val="Note de bas de page Car"/>
    <w:basedOn w:val="Policepardfaut"/>
    <w:link w:val="Notedebasdepage"/>
    <w:semiHidden/>
    <w:rsid w:val="00BC255E"/>
    <w:rPr>
      <w:rFonts w:ascii="Times New Roman" w:eastAsia="Times New Roman" w:hAnsi="Times New Roman" w:cs="Times New Roman"/>
      <w:sz w:val="24"/>
      <w:szCs w:val="20"/>
      <w:lang w:eastAsia="fr-FR"/>
    </w:rPr>
  </w:style>
  <w:style w:type="paragraph" w:styleId="Pieddepage">
    <w:name w:val="footer"/>
    <w:basedOn w:val="Normal"/>
    <w:link w:val="PieddepageCar"/>
    <w:uiPriority w:val="99"/>
    <w:unhideWhenUsed/>
    <w:rsid w:val="00BC255E"/>
    <w:pPr>
      <w:tabs>
        <w:tab w:val="center" w:pos="4536"/>
        <w:tab w:val="right" w:pos="9072"/>
      </w:tabs>
    </w:pPr>
  </w:style>
  <w:style w:type="character" w:customStyle="1" w:styleId="PieddepageCar">
    <w:name w:val="Pied de page Car"/>
    <w:basedOn w:val="Policepardfaut"/>
    <w:link w:val="Pieddepage"/>
    <w:uiPriority w:val="99"/>
    <w:rsid w:val="00BC255E"/>
    <w:rPr>
      <w:rFonts w:ascii="Times New Roman" w:eastAsia="Times New Roman" w:hAnsi="Times New Roman" w:cs="Times New Roman"/>
      <w:sz w:val="24"/>
      <w:szCs w:val="20"/>
      <w:lang w:eastAsia="fr-FR"/>
    </w:rPr>
  </w:style>
  <w:style w:type="paragraph" w:customStyle="1" w:styleId="Dcisions">
    <w:name w:val="Décisions"/>
    <w:basedOn w:val="Normal"/>
    <w:rsid w:val="00BC255E"/>
    <w:pPr>
      <w:spacing w:before="100"/>
    </w:pPr>
    <w:rPr>
      <w:b/>
    </w:rPr>
  </w:style>
  <w:style w:type="paragraph" w:styleId="En-tte">
    <w:name w:val="header"/>
    <w:basedOn w:val="Normal"/>
    <w:link w:val="En-tteCar"/>
    <w:uiPriority w:val="99"/>
    <w:unhideWhenUsed/>
    <w:rsid w:val="00BC255E"/>
    <w:pPr>
      <w:tabs>
        <w:tab w:val="center" w:pos="4536"/>
        <w:tab w:val="right" w:pos="9072"/>
      </w:tabs>
    </w:pPr>
  </w:style>
  <w:style w:type="character" w:customStyle="1" w:styleId="En-tteCar">
    <w:name w:val="En-tête Car"/>
    <w:basedOn w:val="Policepardfaut"/>
    <w:link w:val="En-tte"/>
    <w:uiPriority w:val="99"/>
    <w:rsid w:val="00BC255E"/>
    <w:rPr>
      <w:rFonts w:ascii="Times New Roman" w:eastAsia="Times New Roman" w:hAnsi="Times New Roman" w:cs="Times New Roman"/>
      <w:sz w:val="24"/>
      <w:szCs w:val="20"/>
      <w:lang w:eastAsia="fr-FR"/>
    </w:rPr>
  </w:style>
  <w:style w:type="character" w:styleId="Numrodepage">
    <w:name w:val="page number"/>
    <w:basedOn w:val="Policepardfaut"/>
    <w:rsid w:val="005377E6"/>
  </w:style>
  <w:style w:type="paragraph" w:styleId="Paragraphedeliste">
    <w:name w:val="List Paragraph"/>
    <w:basedOn w:val="Normal"/>
    <w:uiPriority w:val="34"/>
    <w:qFormat/>
    <w:rsid w:val="00165162"/>
    <w:pPr>
      <w:ind w:left="720"/>
      <w:contextualSpacing/>
    </w:pPr>
  </w:style>
  <w:style w:type="character" w:styleId="Lienhypertexte">
    <w:name w:val="Hyperlink"/>
    <w:basedOn w:val="Policepardfaut"/>
    <w:uiPriority w:val="99"/>
    <w:unhideWhenUsed/>
    <w:rsid w:val="007B4C6A"/>
    <w:rPr>
      <w:color w:val="0563C1" w:themeColor="hyperlink"/>
      <w:u w:val="single"/>
    </w:rPr>
  </w:style>
  <w:style w:type="paragraph" w:styleId="NormalWeb">
    <w:name w:val="Normal (Web)"/>
    <w:basedOn w:val="Normal"/>
    <w:uiPriority w:val="99"/>
    <w:semiHidden/>
    <w:unhideWhenUsed/>
    <w:rsid w:val="000330ED"/>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73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Dessin_Microsoft_Visio.vsd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erbim@chu-martinique.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342</Words>
  <Characters>1885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SUEZ-PANAMA</dc:creator>
  <cp:lastModifiedBy>Valerie SUEZ-PANAMA</cp:lastModifiedBy>
  <cp:revision>10</cp:revision>
  <dcterms:created xsi:type="dcterms:W3CDTF">2026-09-10T12:39:00Z</dcterms:created>
  <dcterms:modified xsi:type="dcterms:W3CDTF">2026-10-05T12:09:00Z</dcterms:modified>
</cp:coreProperties>
</file>