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0CF" w:rsidRPr="009E70CF" w:rsidRDefault="009E70CF" w:rsidP="00BE7DED">
      <w:pPr>
        <w:spacing w:after="0" w:line="240" w:lineRule="auto"/>
        <w:jc w:val="both"/>
        <w:rPr>
          <w:rFonts w:ascii="Helvetica" w:eastAsia="Calibri" w:hAnsi="Helvetica" w:cs="Times New Roman"/>
          <w:b/>
          <w:sz w:val="18"/>
          <w:szCs w:val="18"/>
          <w:lang w:val="en-US" w:eastAsia="fr-FR"/>
        </w:rPr>
      </w:pPr>
      <w:r w:rsidRPr="009E70CF">
        <w:rPr>
          <w:rFonts w:ascii="Helvetica" w:eastAsia="Calibri" w:hAnsi="Helvetica" w:cs="Times New Roman"/>
          <w:b/>
          <w:sz w:val="18"/>
          <w:szCs w:val="18"/>
          <w:lang w:val="en-US" w:eastAsia="fr-FR"/>
        </w:rPr>
        <w:t>You are hospitalized or coming for a consultation at the University Hospital of Martinique (CHU).</w:t>
      </w:r>
    </w:p>
    <w:p w:rsidR="009E70CF" w:rsidRPr="009E70CF" w:rsidRDefault="009E70CF" w:rsidP="00BE7DED">
      <w:pPr>
        <w:spacing w:after="0" w:line="240" w:lineRule="auto"/>
        <w:jc w:val="both"/>
        <w:rPr>
          <w:rFonts w:ascii="Helvetica" w:eastAsia="Calibri" w:hAnsi="Helvetica" w:cs="Times New Roman"/>
          <w:sz w:val="18"/>
          <w:szCs w:val="18"/>
          <w:lang w:val="en-US" w:eastAsia="fr-FR"/>
        </w:rPr>
      </w:pPr>
      <w:r w:rsidRPr="009E70CF">
        <w:rPr>
          <w:rFonts w:ascii="Helvetica" w:eastAsia="Calibri" w:hAnsi="Helvetica" w:cs="Times New Roman"/>
          <w:sz w:val="18"/>
          <w:szCs w:val="18"/>
          <w:lang w:val="en-US" w:eastAsia="fr-FR"/>
        </w:rPr>
        <w:t>As part of your care, examinations (clinical exams, biological samples, etc.) may be performed. The data associated with these examinations and information about your health belong to you. The teams responsible for your care are bound by professional confidentiality and are not allowed to share this information with thir</w:t>
      </w:r>
      <w:r>
        <w:rPr>
          <w:rFonts w:ascii="Helvetica" w:eastAsia="Calibri" w:hAnsi="Helvetica" w:cs="Times New Roman"/>
          <w:sz w:val="18"/>
          <w:szCs w:val="18"/>
          <w:lang w:val="en-US" w:eastAsia="fr-FR"/>
        </w:rPr>
        <w:t>d parties without your consent.</w:t>
      </w:r>
    </w:p>
    <w:p w:rsidR="009E70CF" w:rsidRDefault="009E70CF" w:rsidP="00BE7DED">
      <w:pPr>
        <w:spacing w:after="0" w:line="240" w:lineRule="auto"/>
        <w:jc w:val="both"/>
        <w:rPr>
          <w:rFonts w:ascii="Helvetica" w:eastAsia="Calibri" w:hAnsi="Helvetica" w:cs="Times New Roman"/>
          <w:sz w:val="18"/>
          <w:szCs w:val="18"/>
          <w:lang w:val="en-US" w:eastAsia="fr-FR"/>
        </w:rPr>
      </w:pPr>
      <w:r w:rsidRPr="009E70CF">
        <w:rPr>
          <w:rFonts w:ascii="Helvetica" w:eastAsia="Calibri" w:hAnsi="Helvetica" w:cs="Times New Roman"/>
          <w:sz w:val="18"/>
          <w:szCs w:val="18"/>
          <w:lang w:val="en-US" w:eastAsia="fr-FR"/>
        </w:rPr>
        <w:t>A new law called the General Data Protection Regulation (GDPR) has come into effect. Its purpose is to strengthen the protection of your personal data.</w:t>
      </w:r>
    </w:p>
    <w:p w:rsidR="00261B3E" w:rsidRPr="00261B3E" w:rsidRDefault="00261B3E" w:rsidP="00BE7DED">
      <w:pPr>
        <w:spacing w:after="0" w:line="240" w:lineRule="auto"/>
        <w:jc w:val="both"/>
        <w:rPr>
          <w:rFonts w:ascii="Helvetica" w:eastAsia="Calibri" w:hAnsi="Helvetica" w:cs="Times New Roman"/>
          <w:sz w:val="18"/>
          <w:szCs w:val="18"/>
          <w:lang w:val="en-US" w:eastAsia="fr-FR"/>
        </w:rPr>
      </w:pPr>
    </w:p>
    <w:p w:rsidR="009E70CF" w:rsidRPr="009E70CF" w:rsidRDefault="009E70CF" w:rsidP="00BE7DED">
      <w:pPr>
        <w:spacing w:after="0" w:line="240" w:lineRule="auto"/>
        <w:jc w:val="both"/>
        <w:rPr>
          <w:rFonts w:ascii="Helvetica" w:eastAsia="Calibri" w:hAnsi="Helvetica" w:cs="Times New Roman"/>
          <w:b/>
          <w:sz w:val="18"/>
          <w:szCs w:val="18"/>
          <w:lang w:val="en-US" w:eastAsia="fr-FR"/>
        </w:rPr>
      </w:pPr>
      <w:r w:rsidRPr="009E70CF">
        <w:rPr>
          <w:rFonts w:ascii="Helvetica" w:eastAsia="Calibri" w:hAnsi="Helvetica" w:cs="Times New Roman"/>
          <w:b/>
          <w:sz w:val="18"/>
          <w:szCs w:val="18"/>
          <w:lang w:val="en-US" w:eastAsia="fr-FR"/>
        </w:rPr>
        <w:t>Care Pathway a</w:t>
      </w:r>
      <w:r>
        <w:rPr>
          <w:rFonts w:ascii="Helvetica" w:eastAsia="Calibri" w:hAnsi="Helvetica" w:cs="Times New Roman"/>
          <w:b/>
          <w:sz w:val="18"/>
          <w:szCs w:val="18"/>
          <w:lang w:val="en-US" w:eastAsia="fr-FR"/>
        </w:rPr>
        <w:t>nd Access to the Patient Record</w:t>
      </w:r>
    </w:p>
    <w:p w:rsidR="009E70CF" w:rsidRDefault="009E70CF" w:rsidP="00BE7DED">
      <w:pPr>
        <w:spacing w:after="0" w:line="240" w:lineRule="auto"/>
        <w:jc w:val="both"/>
        <w:rPr>
          <w:rFonts w:ascii="Helvetica" w:eastAsia="Calibri" w:hAnsi="Helvetica" w:cs="Times New Roman"/>
          <w:sz w:val="18"/>
          <w:szCs w:val="18"/>
          <w:lang w:val="en-US" w:eastAsia="fr-FR"/>
        </w:rPr>
      </w:pPr>
      <w:r w:rsidRPr="009E70CF">
        <w:rPr>
          <w:rFonts w:ascii="Helvetica" w:eastAsia="Calibri" w:hAnsi="Helvetica" w:cs="Times New Roman"/>
          <w:sz w:val="18"/>
          <w:szCs w:val="18"/>
          <w:lang w:val="en-US" w:eastAsia="fr-FR"/>
        </w:rPr>
        <w:t xml:space="preserve">To improve the quality of your care pathway, the CHU of Martinique may also transmit this data to healthcare professionals outside the CHUM involved in your treatment, such as your primary care physician. The CHUM sends this information by mail or deposits it in “Mon </w:t>
      </w:r>
      <w:proofErr w:type="spellStart"/>
      <w:r w:rsidRPr="009E70CF">
        <w:rPr>
          <w:rFonts w:ascii="Helvetica" w:eastAsia="Calibri" w:hAnsi="Helvetica" w:cs="Times New Roman"/>
          <w:sz w:val="18"/>
          <w:szCs w:val="18"/>
          <w:lang w:val="en-US" w:eastAsia="fr-FR"/>
        </w:rPr>
        <w:t>Espace</w:t>
      </w:r>
      <w:proofErr w:type="spellEnd"/>
      <w:r w:rsidRPr="009E70CF">
        <w:rPr>
          <w:rFonts w:ascii="Helvetica" w:eastAsia="Calibri" w:hAnsi="Helvetica" w:cs="Times New Roman"/>
          <w:sz w:val="18"/>
          <w:szCs w:val="18"/>
          <w:lang w:val="en-US" w:eastAsia="fr-FR"/>
        </w:rPr>
        <w:t xml:space="preserve"> Santé” (for more information, visit </w:t>
      </w:r>
      <w:r w:rsidRPr="009E70CF">
        <w:rPr>
          <w:rFonts w:ascii="Helvetica" w:eastAsia="Calibri" w:hAnsi="Helvetica" w:cs="Times New Roman"/>
          <w:i/>
          <w:sz w:val="18"/>
          <w:szCs w:val="18"/>
          <w:lang w:val="en-US" w:eastAsia="fr-FR"/>
        </w:rPr>
        <w:t>monespacesante.fr</w:t>
      </w:r>
      <w:r w:rsidRPr="009E70CF">
        <w:rPr>
          <w:rFonts w:ascii="Helvetica" w:eastAsia="Calibri" w:hAnsi="Helvetica" w:cs="Times New Roman"/>
          <w:sz w:val="18"/>
          <w:szCs w:val="18"/>
          <w:lang w:val="en-US" w:eastAsia="fr-FR"/>
        </w:rPr>
        <w:t xml:space="preserve">), through the Shared Medical Record (DMP) or via secure messaging. In this context, your information may be sent to an accredited data host and processed by partner healthcare organizations. </w:t>
      </w:r>
    </w:p>
    <w:p w:rsidR="00261B3E" w:rsidRDefault="00261B3E" w:rsidP="00BE7DED">
      <w:pPr>
        <w:spacing w:after="0" w:line="240" w:lineRule="auto"/>
        <w:jc w:val="both"/>
        <w:rPr>
          <w:rFonts w:ascii="Helvetica" w:eastAsia="Calibri" w:hAnsi="Helvetica" w:cs="Times New Roman"/>
          <w:sz w:val="18"/>
          <w:szCs w:val="18"/>
          <w:lang w:val="en-US" w:eastAsia="fr-FR"/>
        </w:rPr>
      </w:pPr>
    </w:p>
    <w:p w:rsidR="00261B3E" w:rsidRPr="00261B3E" w:rsidRDefault="00261B3E" w:rsidP="00BE7DED">
      <w:pPr>
        <w:spacing w:after="0" w:line="240" w:lineRule="auto"/>
        <w:jc w:val="both"/>
        <w:rPr>
          <w:rFonts w:ascii="Helvetica" w:eastAsia="Calibri" w:hAnsi="Helvetica" w:cs="Times New Roman"/>
          <w:b/>
          <w:sz w:val="18"/>
          <w:szCs w:val="18"/>
          <w:lang w:val="en-US" w:eastAsia="fr-FR"/>
        </w:rPr>
      </w:pPr>
      <w:r w:rsidRPr="00261B3E">
        <w:rPr>
          <w:rFonts w:ascii="Helvetica" w:eastAsia="Calibri" w:hAnsi="Helvetica" w:cs="Times New Roman"/>
          <w:b/>
          <w:sz w:val="18"/>
          <w:szCs w:val="18"/>
          <w:lang w:val="en-US" w:eastAsia="fr-FR"/>
        </w:rPr>
        <w:t>Retention of your data</w:t>
      </w:r>
    </w:p>
    <w:p w:rsidR="00261B3E" w:rsidRPr="00261B3E" w:rsidRDefault="00261B3E" w:rsidP="00BE7DED">
      <w:pPr>
        <w:spacing w:after="0" w:line="240" w:lineRule="auto"/>
        <w:jc w:val="both"/>
        <w:rPr>
          <w:rFonts w:ascii="Helvetica" w:eastAsia="Calibri" w:hAnsi="Helvetica" w:cs="Times New Roman"/>
          <w:sz w:val="18"/>
          <w:szCs w:val="18"/>
          <w:lang w:val="en-US" w:eastAsia="fr-FR"/>
        </w:rPr>
      </w:pPr>
      <w:r w:rsidRPr="00261B3E">
        <w:rPr>
          <w:rFonts w:ascii="Helvetica" w:eastAsia="Calibri" w:hAnsi="Helvetica" w:cs="Times New Roman"/>
          <w:sz w:val="18"/>
          <w:szCs w:val="18"/>
          <w:lang w:val="en-US" w:eastAsia="fr-FR"/>
        </w:rPr>
        <w:t>Your patient file is kept for 20 years from the date of your last visit to the hospital. If the file contains information collected while you were a minor and the 20-year period has expired, the file is kept until your 28</w:t>
      </w:r>
      <w:r w:rsidRPr="00261B3E">
        <w:rPr>
          <w:rFonts w:ascii="Helvetica" w:eastAsia="Calibri" w:hAnsi="Helvetica" w:cs="Times New Roman"/>
          <w:sz w:val="18"/>
          <w:szCs w:val="18"/>
          <w:vertAlign w:val="superscript"/>
          <w:lang w:val="en-US" w:eastAsia="fr-FR"/>
        </w:rPr>
        <w:t>th</w:t>
      </w:r>
      <w:r w:rsidRPr="00261B3E">
        <w:rPr>
          <w:rFonts w:ascii="Helvetica" w:eastAsia="Calibri" w:hAnsi="Helvetica" w:cs="Times New Roman"/>
          <w:sz w:val="18"/>
          <w:szCs w:val="18"/>
          <w:lang w:val="en-US" w:eastAsia="fr-FR"/>
        </w:rPr>
        <w:t xml:space="preserve"> birthday.</w:t>
      </w:r>
    </w:p>
    <w:p w:rsidR="00261B3E" w:rsidRPr="00261B3E" w:rsidRDefault="00261B3E" w:rsidP="00BE7DED">
      <w:pPr>
        <w:spacing w:after="0" w:line="240" w:lineRule="auto"/>
        <w:jc w:val="both"/>
        <w:rPr>
          <w:rFonts w:ascii="Helvetica" w:eastAsia="Calibri" w:hAnsi="Helvetica" w:cs="Times New Roman"/>
          <w:sz w:val="18"/>
          <w:szCs w:val="18"/>
          <w:lang w:val="en-US" w:eastAsia="fr-FR"/>
        </w:rPr>
      </w:pPr>
      <w:r w:rsidRPr="00261B3E">
        <w:rPr>
          <w:rFonts w:ascii="Helvetica" w:eastAsia="Calibri" w:hAnsi="Helvetica" w:cs="Times New Roman"/>
          <w:sz w:val="18"/>
          <w:szCs w:val="18"/>
          <w:lang w:val="en-US" w:eastAsia="fr-FR"/>
        </w:rPr>
        <w:t>If the file contains information about a person who died less than 10 years after their last visit to the facility, the file will only be kept for 10 years from the date of death. Records of transfusions and, where applicable, copies of transfusion incident reports are kept for 30 years.</w:t>
      </w:r>
    </w:p>
    <w:p w:rsidR="00261B3E" w:rsidRDefault="00261B3E" w:rsidP="00BE7DED">
      <w:pPr>
        <w:spacing w:after="0" w:line="240" w:lineRule="auto"/>
        <w:jc w:val="both"/>
        <w:rPr>
          <w:rFonts w:ascii="Helvetica" w:eastAsia="Calibri" w:hAnsi="Helvetica" w:cs="Times New Roman"/>
          <w:sz w:val="18"/>
          <w:szCs w:val="18"/>
          <w:lang w:val="en-US" w:eastAsia="fr-FR"/>
        </w:rPr>
      </w:pPr>
    </w:p>
    <w:p w:rsidR="00261B3E" w:rsidRPr="00261B3E" w:rsidRDefault="00261B3E" w:rsidP="00BE7DED">
      <w:pPr>
        <w:spacing w:after="0" w:line="240" w:lineRule="auto"/>
        <w:jc w:val="both"/>
        <w:rPr>
          <w:rFonts w:ascii="Helvetica" w:eastAsia="Calibri" w:hAnsi="Helvetica" w:cs="Times New Roman"/>
          <w:b/>
          <w:sz w:val="18"/>
          <w:szCs w:val="18"/>
          <w:lang w:val="en-US" w:eastAsia="fr-FR"/>
        </w:rPr>
      </w:pPr>
      <w:r w:rsidRPr="00261B3E">
        <w:rPr>
          <w:rFonts w:ascii="Helvetica" w:eastAsia="Calibri" w:hAnsi="Helvetica" w:cs="Times New Roman"/>
          <w:b/>
          <w:sz w:val="18"/>
          <w:szCs w:val="18"/>
          <w:lang w:val="en-US" w:eastAsia="fr-FR"/>
        </w:rPr>
        <w:t>Use of your health data for research purposes</w:t>
      </w:r>
    </w:p>
    <w:p w:rsidR="00261B3E" w:rsidRPr="00261B3E" w:rsidRDefault="00261B3E" w:rsidP="00BE7DED">
      <w:pPr>
        <w:spacing w:after="0" w:line="240" w:lineRule="auto"/>
        <w:jc w:val="both"/>
        <w:rPr>
          <w:rFonts w:ascii="Helvetica" w:eastAsia="Calibri" w:hAnsi="Helvetica" w:cs="Times New Roman"/>
          <w:sz w:val="18"/>
          <w:szCs w:val="18"/>
          <w:lang w:val="en-US" w:eastAsia="fr-FR"/>
        </w:rPr>
      </w:pPr>
      <w:r w:rsidRPr="00261B3E">
        <w:rPr>
          <w:rFonts w:ascii="Helvetica" w:eastAsia="Calibri" w:hAnsi="Helvetica" w:cs="Times New Roman"/>
          <w:sz w:val="18"/>
          <w:szCs w:val="18"/>
          <w:lang w:val="en-US" w:eastAsia="fr-FR"/>
        </w:rPr>
        <w:t>Personal information about you, including administrative, social, and medical data, is collected and stored on a computer. Biological samples taken as part of your care, or data associated with them, are also stored.</w:t>
      </w:r>
    </w:p>
    <w:p w:rsidR="00261B3E" w:rsidRPr="00261B3E" w:rsidRDefault="00261B3E" w:rsidP="00BE7DED">
      <w:pPr>
        <w:spacing w:after="0" w:line="240" w:lineRule="auto"/>
        <w:jc w:val="both"/>
        <w:rPr>
          <w:rFonts w:ascii="Helvetica" w:eastAsia="Calibri" w:hAnsi="Helvetica" w:cs="Times New Roman"/>
          <w:sz w:val="18"/>
          <w:szCs w:val="18"/>
          <w:lang w:val="en-US" w:eastAsia="fr-FR"/>
        </w:rPr>
      </w:pPr>
      <w:r w:rsidRPr="00261B3E">
        <w:rPr>
          <w:rFonts w:ascii="Helvetica" w:eastAsia="Calibri" w:hAnsi="Helvetica" w:cs="Times New Roman"/>
          <w:sz w:val="18"/>
          <w:szCs w:val="18"/>
          <w:lang w:val="en-US" w:eastAsia="fr-FR"/>
        </w:rPr>
        <w:t>This information is used by healthcare professionals on the care team to provide you with care and as part of the mandatory Medical Information System Program (PMSI). This information is used by healthcare professionals in the care team to provide you with care and as part of the mandatory implementation of the Medical Information System Program (PMSI).</w:t>
      </w:r>
    </w:p>
    <w:p w:rsidR="00261B3E" w:rsidRPr="00261B3E" w:rsidRDefault="00261B3E" w:rsidP="00BE7DED">
      <w:pPr>
        <w:spacing w:after="0" w:line="240" w:lineRule="auto"/>
        <w:jc w:val="both"/>
        <w:rPr>
          <w:rFonts w:ascii="Helvetica" w:eastAsia="Calibri" w:hAnsi="Helvetica" w:cs="Times New Roman"/>
          <w:sz w:val="18"/>
          <w:szCs w:val="18"/>
          <w:lang w:val="en-US" w:eastAsia="fr-FR"/>
        </w:rPr>
      </w:pPr>
      <w:r w:rsidRPr="00261B3E">
        <w:rPr>
          <w:rFonts w:ascii="Helvetica" w:eastAsia="Calibri" w:hAnsi="Helvetica" w:cs="Times New Roman"/>
          <w:sz w:val="18"/>
          <w:szCs w:val="18"/>
          <w:lang w:val="en-US" w:eastAsia="fr-FR"/>
        </w:rPr>
        <w:t>In addition, this data may be used to conduct feasibility studies, evaluations, research, or to build biological collections.</w:t>
      </w:r>
    </w:p>
    <w:p w:rsidR="00261B3E" w:rsidRPr="00261B3E" w:rsidRDefault="00261B3E" w:rsidP="00BE7DED">
      <w:pPr>
        <w:spacing w:after="0" w:line="240" w:lineRule="auto"/>
        <w:jc w:val="both"/>
        <w:rPr>
          <w:rFonts w:ascii="Helvetica" w:eastAsia="Calibri" w:hAnsi="Helvetica" w:cs="Times New Roman"/>
          <w:sz w:val="18"/>
          <w:szCs w:val="18"/>
          <w:lang w:val="en-US" w:eastAsia="fr-FR"/>
        </w:rPr>
      </w:pPr>
      <w:r w:rsidRPr="00261B3E">
        <w:rPr>
          <w:rFonts w:ascii="Helvetica" w:eastAsia="Calibri" w:hAnsi="Helvetica" w:cs="Times New Roman"/>
          <w:sz w:val="18"/>
          <w:szCs w:val="18"/>
          <w:lang w:val="en-US" w:eastAsia="fr-FR"/>
        </w:rPr>
        <w:t>Research conducted using this data is referred to as “research not involving human subjects.” These studies do not require any participation on your part. Research conducted using your data is subject to strict regulations, and only authorized individuals may access it under the responsibility of a physician at the facility.</w:t>
      </w:r>
    </w:p>
    <w:p w:rsidR="00261B3E" w:rsidRDefault="00261B3E" w:rsidP="00BE7DED">
      <w:pPr>
        <w:spacing w:after="0" w:line="240" w:lineRule="auto"/>
        <w:jc w:val="both"/>
        <w:rPr>
          <w:rFonts w:ascii="Helvetica" w:eastAsia="Calibri" w:hAnsi="Helvetica" w:cs="Times New Roman"/>
          <w:sz w:val="18"/>
          <w:szCs w:val="18"/>
          <w:lang w:val="en-US" w:eastAsia="fr-FR"/>
        </w:rPr>
      </w:pPr>
      <w:r w:rsidRPr="00261B3E">
        <w:rPr>
          <w:rFonts w:ascii="Helvetica" w:eastAsia="Calibri" w:hAnsi="Helvetica" w:cs="Times New Roman"/>
          <w:sz w:val="18"/>
          <w:szCs w:val="18"/>
          <w:lang w:val="en-US" w:eastAsia="fr-FR"/>
        </w:rPr>
        <w:t>To ensure the confidentiality of your personal information, neither your name nor any other information that could directly identify you will be used to perform the analyses. The results are produced in an aggregated form (combining several patients) that does not allow you to be identified.</w:t>
      </w:r>
    </w:p>
    <w:p w:rsidR="00261B3E" w:rsidRDefault="007E3A45" w:rsidP="00BE7DED">
      <w:pPr>
        <w:spacing w:after="0" w:line="240" w:lineRule="auto"/>
        <w:jc w:val="both"/>
        <w:rPr>
          <w:rFonts w:ascii="Helvetica" w:eastAsia="Calibri" w:hAnsi="Helvetica" w:cs="Times New Roman"/>
          <w:sz w:val="18"/>
          <w:szCs w:val="18"/>
          <w:lang w:val="en-US" w:eastAsia="fr-FR"/>
        </w:rPr>
      </w:pPr>
      <w:r w:rsidRPr="007E3A45">
        <w:rPr>
          <w:rFonts w:ascii="Helvetica" w:eastAsia="Calibri" w:hAnsi="Helvetica" w:cs="Times New Roman"/>
          <w:sz w:val="18"/>
          <w:szCs w:val="18"/>
          <w:lang w:val="en-US" w:eastAsia="fr-FR"/>
        </w:rPr>
        <w:t>The data processing manager is the CHU of Martinique. Research results from your data may be the subject of scientific publications or patents.</w:t>
      </w:r>
    </w:p>
    <w:p w:rsidR="00261B3E" w:rsidRDefault="00261B3E" w:rsidP="00BE7DED">
      <w:pPr>
        <w:spacing w:after="0" w:line="240" w:lineRule="auto"/>
        <w:jc w:val="both"/>
        <w:rPr>
          <w:rFonts w:ascii="Helvetica" w:eastAsia="Calibri" w:hAnsi="Helvetica" w:cs="Times New Roman"/>
          <w:sz w:val="18"/>
          <w:szCs w:val="18"/>
          <w:lang w:val="en-US" w:eastAsia="fr-FR"/>
        </w:rPr>
      </w:pPr>
    </w:p>
    <w:p w:rsidR="007E3A45" w:rsidRPr="007E3A45" w:rsidRDefault="007E3A45" w:rsidP="00BE7DED">
      <w:pPr>
        <w:spacing w:after="0" w:line="240" w:lineRule="auto"/>
        <w:jc w:val="both"/>
        <w:rPr>
          <w:rFonts w:ascii="Helvetica" w:eastAsia="Calibri" w:hAnsi="Helvetica" w:cs="Times New Roman"/>
          <w:b/>
          <w:sz w:val="18"/>
          <w:szCs w:val="18"/>
          <w:lang w:val="en-US" w:eastAsia="fr-FR"/>
        </w:rPr>
      </w:pPr>
      <w:r w:rsidRPr="007E3A45">
        <w:rPr>
          <w:rFonts w:ascii="Helvetica" w:eastAsia="Calibri" w:hAnsi="Helvetica" w:cs="Times New Roman"/>
          <w:b/>
          <w:sz w:val="18"/>
          <w:szCs w:val="18"/>
          <w:lang w:val="en-US" w:eastAsia="fr-FR"/>
        </w:rPr>
        <w:t>Processing of data intended for other organizations and cross-checking of the institution’s data</w:t>
      </w:r>
    </w:p>
    <w:p w:rsidR="00E55FFC" w:rsidRDefault="007E3A45" w:rsidP="00BE7DED">
      <w:pPr>
        <w:spacing w:after="0" w:line="240" w:lineRule="auto"/>
        <w:jc w:val="both"/>
        <w:rPr>
          <w:rFonts w:ascii="Helvetica" w:eastAsia="Calibri" w:hAnsi="Helvetica" w:cs="Times New Roman"/>
          <w:sz w:val="18"/>
          <w:szCs w:val="18"/>
          <w:lang w:val="en-US" w:eastAsia="fr-FR"/>
        </w:rPr>
      </w:pPr>
      <w:r w:rsidRPr="007E3A45">
        <w:rPr>
          <w:rFonts w:ascii="Helvetica" w:eastAsia="Calibri" w:hAnsi="Helvetica" w:cs="Times New Roman"/>
          <w:sz w:val="18"/>
          <w:szCs w:val="18"/>
          <w:lang w:val="en-US" w:eastAsia="fr-FR"/>
        </w:rPr>
        <w:t xml:space="preserve">The CHU de Martinique may communicate non-individual aggregated information to regulatory agencies or its research partners (including registries). These persons, companies and </w:t>
      </w:r>
      <w:r w:rsidRPr="007E3A45">
        <w:rPr>
          <w:rFonts w:ascii="Helvetica" w:eastAsia="Calibri" w:hAnsi="Helvetica" w:cs="Times New Roman"/>
          <w:sz w:val="18"/>
          <w:szCs w:val="18"/>
          <w:lang w:val="en-US" w:eastAsia="fr-FR"/>
        </w:rPr>
        <w:lastRenderedPageBreak/>
        <w:t>agencies may be located in your country, other countries of the European Economic Area (EEA), the United States and other countries outside the EEA.</w:t>
      </w:r>
    </w:p>
    <w:p w:rsidR="007E3A45" w:rsidRPr="00BE7DED" w:rsidRDefault="007E3A45" w:rsidP="00BE7DED">
      <w:pPr>
        <w:pStyle w:val="NormalWeb"/>
        <w:spacing w:before="0" w:beforeAutospacing="0" w:after="0" w:afterAutospacing="0"/>
        <w:jc w:val="both"/>
        <w:rPr>
          <w:rFonts w:ascii="Helvetica" w:hAnsi="Helvetica"/>
          <w:sz w:val="18"/>
          <w:szCs w:val="18"/>
          <w:lang w:val="en-US"/>
        </w:rPr>
      </w:pPr>
    </w:p>
    <w:p w:rsidR="007E3A45" w:rsidRPr="007E3A45" w:rsidRDefault="007E3A45" w:rsidP="00BE7DED">
      <w:pPr>
        <w:spacing w:after="0"/>
        <w:jc w:val="both"/>
        <w:rPr>
          <w:rFonts w:ascii="Helvetica" w:hAnsi="Helvetica" w:cs="Helvetica"/>
          <w:b/>
          <w:sz w:val="18"/>
          <w:szCs w:val="18"/>
          <w:lang w:val="en-US"/>
        </w:rPr>
      </w:pPr>
      <w:bookmarkStart w:id="0" w:name="_GoBack"/>
      <w:r w:rsidRPr="007E3A45">
        <w:rPr>
          <w:rFonts w:ascii="Helvetica" w:hAnsi="Helvetica" w:cs="Helvetica"/>
          <w:b/>
          <w:sz w:val="18"/>
          <w:szCs w:val="18"/>
          <w:lang w:val="en-US"/>
        </w:rPr>
        <w:t xml:space="preserve">Opposition to the reuse of your care data and your biological </w:t>
      </w:r>
      <w:bookmarkEnd w:id="0"/>
      <w:r w:rsidRPr="007E3A45">
        <w:rPr>
          <w:rFonts w:ascii="Helvetica" w:hAnsi="Helvetica" w:cs="Helvetica"/>
          <w:b/>
          <w:sz w:val="18"/>
          <w:szCs w:val="18"/>
          <w:lang w:val="en-US"/>
        </w:rPr>
        <w:t>data</w:t>
      </w:r>
    </w:p>
    <w:p w:rsidR="007E3A45" w:rsidRPr="007E3A45" w:rsidRDefault="007E3A45" w:rsidP="00BE7DED">
      <w:pPr>
        <w:spacing w:after="0"/>
        <w:jc w:val="both"/>
        <w:rPr>
          <w:rFonts w:ascii="Helvetica" w:hAnsi="Helvetica" w:cs="Helvetica"/>
          <w:sz w:val="18"/>
          <w:szCs w:val="18"/>
          <w:lang w:val="en-US"/>
        </w:rPr>
      </w:pPr>
      <w:r w:rsidRPr="007E3A45">
        <w:rPr>
          <w:rFonts w:ascii="Helvetica" w:hAnsi="Helvetica" w:cs="Helvetica"/>
          <w:sz w:val="18"/>
          <w:szCs w:val="18"/>
          <w:lang w:val="en-US"/>
        </w:rPr>
        <w:t>In accordance with the provisions of the law relating to information technology, files and freedoms (law n° 78-17 of 6 January 1978 relating to information technology, files and freedoms as amended by law n° 2018-493 of 20 June 2018 on the protection of personal data) and to the General Data Protection Regulation (EU Regulation 2016/679), you have a right of access and rectification on your personal information.</w:t>
      </w:r>
    </w:p>
    <w:p w:rsidR="007E3A45" w:rsidRPr="00BE7DED" w:rsidRDefault="007E3A45" w:rsidP="00BE7DED">
      <w:pPr>
        <w:spacing w:after="0"/>
        <w:jc w:val="both"/>
        <w:rPr>
          <w:rFonts w:ascii="Helvetica" w:hAnsi="Helvetica" w:cs="Helvetica"/>
          <w:sz w:val="18"/>
          <w:szCs w:val="18"/>
          <w:lang w:val="en-US"/>
        </w:rPr>
      </w:pPr>
      <w:r w:rsidRPr="00BE7DED">
        <w:rPr>
          <w:rFonts w:ascii="Helvetica" w:hAnsi="Helvetica" w:cs="Helvetica"/>
          <w:sz w:val="18"/>
          <w:szCs w:val="18"/>
          <w:lang w:val="en-US"/>
        </w:rPr>
        <w:t>In some cases, you may also request the restriction of the processing of your personal information, object without justification to certain types of processing of your personal information, request that your personal information be deleted and request that your personal information be provided to you or a third party in a digital format (right of portability).</w:t>
      </w:r>
    </w:p>
    <w:p w:rsidR="007E3A45" w:rsidRPr="00BE7DED" w:rsidRDefault="007E3A45" w:rsidP="00BE7DED">
      <w:pPr>
        <w:spacing w:after="0"/>
        <w:jc w:val="both"/>
        <w:rPr>
          <w:rFonts w:ascii="Helvetica" w:hAnsi="Helvetica" w:cs="Helvetica"/>
          <w:sz w:val="18"/>
          <w:szCs w:val="18"/>
          <w:lang w:val="en-US"/>
        </w:rPr>
      </w:pPr>
      <w:r w:rsidRPr="00BE7DED">
        <w:rPr>
          <w:rFonts w:ascii="Helvetica" w:hAnsi="Helvetica" w:cs="Helvetica"/>
          <w:sz w:val="18"/>
          <w:szCs w:val="18"/>
          <w:lang w:val="en-US"/>
        </w:rPr>
        <w:t>You also have a right to object to the transmission of data covered by professional secrecy that may be used in research.</w:t>
      </w:r>
    </w:p>
    <w:p w:rsidR="007E3A45" w:rsidRPr="00BE7DED" w:rsidRDefault="007E3A45" w:rsidP="00BE7DED">
      <w:pPr>
        <w:spacing w:after="0"/>
        <w:jc w:val="both"/>
        <w:rPr>
          <w:rFonts w:ascii="Helvetica" w:hAnsi="Helvetica" w:cs="Helvetica"/>
          <w:sz w:val="18"/>
          <w:szCs w:val="18"/>
          <w:lang w:val="en-US"/>
        </w:rPr>
      </w:pPr>
      <w:r w:rsidRPr="00BE7DED">
        <w:rPr>
          <w:rFonts w:ascii="Helvetica" w:hAnsi="Helvetica" w:cs="Helvetica"/>
          <w:sz w:val="18"/>
          <w:szCs w:val="18"/>
          <w:lang w:val="en-US"/>
        </w:rPr>
        <w:t>Your possible opposition will not affect your care nor your relationship with the medical team. You can exercise these rights by requesting it in writing to the director of the CHU de Martinique.</w:t>
      </w:r>
    </w:p>
    <w:p w:rsidR="007E3A45" w:rsidRPr="00BE7DED" w:rsidRDefault="007E3A45" w:rsidP="00BE7DED">
      <w:pPr>
        <w:spacing w:after="0"/>
        <w:jc w:val="both"/>
        <w:rPr>
          <w:rFonts w:ascii="Helvetica" w:hAnsi="Helvetica" w:cs="Helvetica"/>
          <w:sz w:val="18"/>
          <w:szCs w:val="18"/>
          <w:lang w:val="en-US"/>
        </w:rPr>
      </w:pPr>
      <w:r w:rsidRPr="00BE7DED">
        <w:rPr>
          <w:rFonts w:ascii="Helvetica" w:hAnsi="Helvetica" w:cs="Helvetica"/>
          <w:sz w:val="18"/>
          <w:szCs w:val="18"/>
          <w:lang w:val="en-US"/>
        </w:rPr>
        <w:t xml:space="preserve">If you have further questions about the collection, use of your personal information or the rights associated with this information, you can contact the Data Protection Officer (DPO) of the CHU de Martinique </w:t>
      </w:r>
      <w:r w:rsidRPr="00BE7DED">
        <w:rPr>
          <w:rFonts w:ascii="Helvetica" w:hAnsi="Helvetica" w:cs="Helvetica"/>
          <w:color w:val="0070C0"/>
          <w:sz w:val="18"/>
          <w:szCs w:val="18"/>
          <w:lang w:val="en-US"/>
        </w:rPr>
        <w:t>dpo@chu-martinique.fr</w:t>
      </w:r>
      <w:r w:rsidRPr="00BE7DED">
        <w:rPr>
          <w:rFonts w:ascii="Helvetica" w:hAnsi="Helvetica" w:cs="Helvetica"/>
          <w:sz w:val="18"/>
          <w:szCs w:val="18"/>
          <w:lang w:val="en-US"/>
        </w:rPr>
        <w:t>.</w:t>
      </w:r>
    </w:p>
    <w:p w:rsidR="007E3A45" w:rsidRPr="00BE7DED" w:rsidRDefault="007E3A45" w:rsidP="00BE7DED">
      <w:pPr>
        <w:spacing w:after="0"/>
        <w:jc w:val="both"/>
        <w:rPr>
          <w:rFonts w:ascii="Helvetica" w:hAnsi="Helvetica" w:cs="Helvetica"/>
          <w:sz w:val="18"/>
          <w:szCs w:val="18"/>
          <w:lang w:val="en-US"/>
        </w:rPr>
      </w:pPr>
      <w:r w:rsidRPr="00BE7DED">
        <w:rPr>
          <w:rFonts w:ascii="Helvetica" w:hAnsi="Helvetica" w:cs="Helvetica"/>
          <w:sz w:val="18"/>
          <w:szCs w:val="18"/>
          <w:lang w:val="en-US"/>
        </w:rPr>
        <w:t>In case of complaints, you can also contact the National Commission for Information and Freedoms (CNIL).</w:t>
      </w:r>
    </w:p>
    <w:p w:rsidR="007E3A45" w:rsidRPr="007E3A45" w:rsidRDefault="007E3A45" w:rsidP="00BE7DED">
      <w:pPr>
        <w:pStyle w:val="NormalWeb"/>
        <w:spacing w:before="0" w:beforeAutospacing="0" w:after="0" w:afterAutospacing="0"/>
        <w:jc w:val="both"/>
        <w:rPr>
          <w:rFonts w:ascii="Helvetica" w:hAnsi="Helvetica"/>
          <w:sz w:val="18"/>
          <w:szCs w:val="18"/>
          <w:lang w:val="en-US"/>
        </w:rPr>
      </w:pPr>
    </w:p>
    <w:p w:rsidR="00EC01CE" w:rsidRPr="007E3A45" w:rsidRDefault="00EC01CE" w:rsidP="00BE7DED">
      <w:pPr>
        <w:pStyle w:val="NormalWeb"/>
        <w:spacing w:before="0" w:beforeAutospacing="0" w:after="0" w:afterAutospacing="0"/>
        <w:jc w:val="both"/>
        <w:rPr>
          <w:rFonts w:ascii="Helvetica" w:hAnsi="Helvetica"/>
          <w:sz w:val="10"/>
          <w:szCs w:val="10"/>
          <w:lang w:val="en-US"/>
        </w:rPr>
      </w:pPr>
    </w:p>
    <w:p w:rsidR="007E3A45" w:rsidRDefault="007E3A45" w:rsidP="00BE7DED">
      <w:pPr>
        <w:pStyle w:val="NormalWeb"/>
        <w:spacing w:before="0" w:beforeAutospacing="0" w:after="0" w:afterAutospacing="0"/>
        <w:jc w:val="both"/>
        <w:rPr>
          <w:rFonts w:ascii="Helvetica" w:hAnsi="Helvetica"/>
          <w:b/>
          <w:sz w:val="18"/>
          <w:szCs w:val="18"/>
        </w:rPr>
      </w:pPr>
      <w:proofErr w:type="spellStart"/>
      <w:r w:rsidRPr="007E3A45">
        <w:rPr>
          <w:rFonts w:ascii="Helvetica" w:hAnsi="Helvetica"/>
          <w:b/>
          <w:sz w:val="18"/>
          <w:szCs w:val="18"/>
        </w:rPr>
        <w:t>Regarding</w:t>
      </w:r>
      <w:proofErr w:type="spellEnd"/>
      <w:r w:rsidRPr="007E3A45">
        <w:rPr>
          <w:rFonts w:ascii="Helvetica" w:hAnsi="Helvetica"/>
          <w:b/>
          <w:sz w:val="18"/>
          <w:szCs w:val="18"/>
        </w:rPr>
        <w:t xml:space="preserve"> the </w:t>
      </w:r>
      <w:proofErr w:type="spellStart"/>
      <w:r w:rsidRPr="007E3A45">
        <w:rPr>
          <w:rFonts w:ascii="Helvetica" w:hAnsi="Helvetica"/>
          <w:b/>
          <w:sz w:val="18"/>
          <w:szCs w:val="18"/>
        </w:rPr>
        <w:t>research</w:t>
      </w:r>
      <w:proofErr w:type="spellEnd"/>
      <w:r>
        <w:rPr>
          <w:rFonts w:ascii="Helvetica" w:hAnsi="Helvetica"/>
          <w:b/>
          <w:sz w:val="18"/>
          <w:szCs w:val="18"/>
        </w:rPr>
        <w:t> :</w:t>
      </w:r>
    </w:p>
    <w:p w:rsidR="007E3A45" w:rsidRDefault="007E3A45" w:rsidP="00BE7DED">
      <w:pPr>
        <w:pStyle w:val="NormalWeb"/>
        <w:numPr>
          <w:ilvl w:val="0"/>
          <w:numId w:val="4"/>
        </w:numPr>
        <w:spacing w:before="0" w:beforeAutospacing="0" w:after="0" w:afterAutospacing="0"/>
        <w:jc w:val="both"/>
        <w:rPr>
          <w:rFonts w:ascii="Helvetica" w:hAnsi="Helvetica"/>
          <w:sz w:val="18"/>
          <w:szCs w:val="18"/>
          <w:lang w:val="en-US"/>
        </w:rPr>
      </w:pPr>
      <w:r w:rsidRPr="007E3A45">
        <w:rPr>
          <w:rFonts w:ascii="Helvetica" w:hAnsi="Helvetica"/>
          <w:sz w:val="18"/>
          <w:szCs w:val="18"/>
          <w:lang w:val="en-US"/>
        </w:rPr>
        <w:t>To learn more about research at CHUM :</w:t>
      </w:r>
    </w:p>
    <w:p w:rsidR="007114EE" w:rsidRPr="007E3A45" w:rsidRDefault="004C1110" w:rsidP="00BE7DED">
      <w:pPr>
        <w:pStyle w:val="NormalWeb"/>
        <w:spacing w:before="0" w:beforeAutospacing="0" w:after="0" w:afterAutospacing="0"/>
        <w:jc w:val="both"/>
        <w:rPr>
          <w:rFonts w:ascii="Arial" w:hAnsi="Arial" w:cs="Arial"/>
          <w:color w:val="000000"/>
          <w:sz w:val="20"/>
          <w:szCs w:val="20"/>
          <w:lang w:val="en-US"/>
        </w:rPr>
      </w:pPr>
      <w:hyperlink r:id="rId7" w:tooltip="https://www.chu-martinique.fr/recherche/ Ctrl+Cliquer ou appuyer pour suivre le lien" w:history="1">
        <w:r w:rsidR="007114EE" w:rsidRPr="007E3A45">
          <w:rPr>
            <w:rStyle w:val="Lienhypertexte"/>
            <w:rFonts w:ascii="Arial" w:hAnsi="Arial" w:cs="Arial"/>
            <w:sz w:val="20"/>
            <w:szCs w:val="20"/>
            <w:lang w:val="en-US"/>
          </w:rPr>
          <w:t>https://www.chu-martinique.fr/recherche/</w:t>
        </w:r>
      </w:hyperlink>
      <w:r w:rsidR="007114EE" w:rsidRPr="007E3A45">
        <w:rPr>
          <w:rFonts w:ascii="Arial" w:hAnsi="Arial" w:cs="Arial"/>
          <w:color w:val="000000"/>
          <w:sz w:val="20"/>
          <w:szCs w:val="20"/>
          <w:lang w:val="en-US"/>
        </w:rPr>
        <w:t>​</w:t>
      </w:r>
    </w:p>
    <w:p w:rsidR="007114EE" w:rsidRPr="007E3A45" w:rsidRDefault="007E3A45" w:rsidP="00BE7DED">
      <w:pPr>
        <w:pStyle w:val="NormalWeb"/>
        <w:numPr>
          <w:ilvl w:val="0"/>
          <w:numId w:val="4"/>
        </w:numPr>
        <w:spacing w:before="0" w:beforeAutospacing="0" w:after="0" w:afterAutospacing="0"/>
        <w:jc w:val="both"/>
        <w:rPr>
          <w:rFonts w:ascii="Helvetica" w:hAnsi="Helvetica"/>
          <w:sz w:val="18"/>
          <w:szCs w:val="18"/>
          <w:lang w:val="en-US"/>
        </w:rPr>
      </w:pPr>
      <w:r w:rsidRPr="007E3A45">
        <w:rPr>
          <w:rFonts w:ascii="Helvetica" w:hAnsi="Helvetica"/>
          <w:sz w:val="18"/>
          <w:szCs w:val="18"/>
          <w:lang w:val="en-US"/>
        </w:rPr>
        <w:t>To exercise your rights</w:t>
      </w:r>
      <w:r>
        <w:rPr>
          <w:rFonts w:ascii="Helvetica" w:hAnsi="Helvetica"/>
          <w:sz w:val="18"/>
          <w:szCs w:val="18"/>
          <w:lang w:val="en-US"/>
        </w:rPr>
        <w:t>:</w:t>
      </w:r>
      <w:r w:rsidR="00EC01CE" w:rsidRPr="007E3A45">
        <w:rPr>
          <w:rFonts w:ascii="Helvetica" w:hAnsi="Helvetica"/>
          <w:sz w:val="18"/>
          <w:szCs w:val="18"/>
          <w:lang w:val="en-US"/>
        </w:rPr>
        <w:t xml:space="preserve"> </w:t>
      </w:r>
    </w:p>
    <w:p w:rsidR="00126C06" w:rsidRPr="007E3A45" w:rsidRDefault="007E3A45" w:rsidP="00BE7DED">
      <w:pPr>
        <w:pStyle w:val="NormalWeb"/>
        <w:numPr>
          <w:ilvl w:val="0"/>
          <w:numId w:val="2"/>
        </w:numPr>
        <w:spacing w:before="0" w:beforeAutospacing="0" w:after="0" w:afterAutospacing="0"/>
        <w:jc w:val="both"/>
        <w:rPr>
          <w:rFonts w:ascii="Helvetica" w:hAnsi="Helvetica"/>
          <w:sz w:val="18"/>
          <w:szCs w:val="18"/>
          <w:lang w:val="en-US"/>
        </w:rPr>
      </w:pPr>
      <w:r w:rsidRPr="007E3A45">
        <w:rPr>
          <w:rFonts w:ascii="Helvetica" w:hAnsi="Helvetica"/>
          <w:sz w:val="18"/>
          <w:szCs w:val="18"/>
          <w:lang w:val="en-US"/>
        </w:rPr>
        <w:t>for the Clinical Investigation Center</w:t>
      </w:r>
      <w:r>
        <w:rPr>
          <w:rFonts w:ascii="Helvetica" w:hAnsi="Helvetica"/>
          <w:sz w:val="18"/>
          <w:szCs w:val="18"/>
          <w:lang w:val="en-US"/>
        </w:rPr>
        <w:t xml:space="preserve"> </w:t>
      </w:r>
      <w:r w:rsidR="00EC01CE" w:rsidRPr="007E3A45">
        <w:rPr>
          <w:rFonts w:ascii="Helvetica" w:hAnsi="Helvetica"/>
          <w:sz w:val="18"/>
          <w:szCs w:val="18"/>
          <w:lang w:val="en-US"/>
        </w:rPr>
        <w:t>Antilles-</w:t>
      </w:r>
      <w:proofErr w:type="spellStart"/>
      <w:r w:rsidR="00EC01CE" w:rsidRPr="007E3A45">
        <w:rPr>
          <w:rFonts w:ascii="Helvetica" w:hAnsi="Helvetica"/>
          <w:sz w:val="18"/>
          <w:szCs w:val="18"/>
          <w:lang w:val="en-US"/>
        </w:rPr>
        <w:t>Guyane</w:t>
      </w:r>
      <w:proofErr w:type="spellEnd"/>
      <w:r w:rsidR="00EC01CE" w:rsidRPr="007E3A45">
        <w:rPr>
          <w:rFonts w:ascii="Helvetica" w:hAnsi="Helvetica"/>
          <w:sz w:val="18"/>
          <w:szCs w:val="18"/>
          <w:lang w:val="en-US"/>
        </w:rPr>
        <w:t xml:space="preserve">, </w:t>
      </w:r>
      <w:r w:rsidR="00EC01CE" w:rsidRPr="007E3A45">
        <w:rPr>
          <w:rFonts w:ascii="Helvetica" w:hAnsi="Helvetica"/>
          <w:b/>
          <w:sz w:val="18"/>
          <w:szCs w:val="18"/>
          <w:lang w:val="en-US"/>
        </w:rPr>
        <w:t>CIC</w:t>
      </w:r>
      <w:r w:rsidR="00EC01CE" w:rsidRPr="007E3A45">
        <w:rPr>
          <w:rFonts w:ascii="Helvetica" w:hAnsi="Helvetica"/>
          <w:sz w:val="18"/>
          <w:szCs w:val="18"/>
          <w:lang w:val="en-US"/>
        </w:rPr>
        <w:t xml:space="preserve"> :  </w:t>
      </w:r>
      <w:hyperlink r:id="rId8" w:history="1">
        <w:r w:rsidR="00EC01CE" w:rsidRPr="007E3A45">
          <w:rPr>
            <w:rStyle w:val="Lienhypertexte"/>
            <w:rFonts w:ascii="Helvetica" w:hAnsi="Helvetica"/>
            <w:sz w:val="18"/>
            <w:szCs w:val="18"/>
            <w:lang w:val="en-US"/>
          </w:rPr>
          <w:t>http://cicec-antilles-guyane.org</w:t>
        </w:r>
      </w:hyperlink>
      <w:r w:rsidR="00EC01CE" w:rsidRPr="007E3A45">
        <w:rPr>
          <w:rFonts w:ascii="Helvetica" w:hAnsi="Helvetica"/>
          <w:sz w:val="18"/>
          <w:szCs w:val="18"/>
          <w:lang w:val="en-US"/>
        </w:rPr>
        <w:t xml:space="preserve"> ; </w:t>
      </w:r>
    </w:p>
    <w:p w:rsidR="007114EE" w:rsidRPr="007E3A45" w:rsidRDefault="007E3A45" w:rsidP="00BE7DED">
      <w:pPr>
        <w:pStyle w:val="NormalWeb"/>
        <w:numPr>
          <w:ilvl w:val="0"/>
          <w:numId w:val="2"/>
        </w:numPr>
        <w:spacing w:before="0" w:beforeAutospacing="0" w:after="0" w:afterAutospacing="0"/>
        <w:jc w:val="both"/>
        <w:rPr>
          <w:rFonts w:ascii="Helvetica" w:hAnsi="Helvetica"/>
          <w:sz w:val="18"/>
          <w:szCs w:val="18"/>
          <w:lang w:val="en-US"/>
        </w:rPr>
      </w:pPr>
      <w:r w:rsidRPr="007E3A45">
        <w:rPr>
          <w:rFonts w:ascii="Helvetica" w:hAnsi="Helvetica"/>
          <w:sz w:val="18"/>
          <w:szCs w:val="18"/>
          <w:lang w:val="en-US"/>
        </w:rPr>
        <w:t>for the Delegation for Clinical Research and Innovation DRCI</w:t>
      </w:r>
      <w:r w:rsidR="00EC01CE" w:rsidRPr="007E3A45">
        <w:rPr>
          <w:rFonts w:ascii="Helvetica" w:hAnsi="Helvetica"/>
          <w:sz w:val="18"/>
          <w:szCs w:val="18"/>
          <w:lang w:val="en-US"/>
        </w:rPr>
        <w:t xml:space="preserve">: 05 96 59 26 96; </w:t>
      </w:r>
    </w:p>
    <w:p w:rsidR="00EC01CE" w:rsidRPr="007E3A45" w:rsidRDefault="007E3A45" w:rsidP="00BE7DED">
      <w:pPr>
        <w:pStyle w:val="NormalWeb"/>
        <w:numPr>
          <w:ilvl w:val="0"/>
          <w:numId w:val="2"/>
        </w:numPr>
        <w:spacing w:before="0" w:beforeAutospacing="0" w:after="0" w:afterAutospacing="0"/>
        <w:jc w:val="both"/>
        <w:rPr>
          <w:rFonts w:ascii="Helvetica" w:hAnsi="Helvetica"/>
          <w:sz w:val="18"/>
          <w:szCs w:val="18"/>
          <w:lang w:val="en-US"/>
        </w:rPr>
      </w:pPr>
      <w:r w:rsidRPr="007E3A45">
        <w:rPr>
          <w:rFonts w:ascii="Helvetica" w:hAnsi="Helvetica"/>
          <w:sz w:val="18"/>
          <w:szCs w:val="18"/>
          <w:lang w:val="en-US"/>
        </w:rPr>
        <w:t>for the Biological Resources Center of Martinique, CERBIM</w:t>
      </w:r>
      <w:r w:rsidR="00EC01CE" w:rsidRPr="007E3A45">
        <w:rPr>
          <w:rFonts w:ascii="Helvetica" w:hAnsi="Helvetica"/>
          <w:sz w:val="18"/>
          <w:szCs w:val="18"/>
          <w:lang w:val="en-US"/>
        </w:rPr>
        <w:t xml:space="preserve">: </w:t>
      </w:r>
      <w:hyperlink r:id="rId9" w:history="1">
        <w:r w:rsidR="00EC01CE" w:rsidRPr="007E3A45">
          <w:rPr>
            <w:rStyle w:val="Lienhypertexte"/>
            <w:rFonts w:ascii="Helvetica" w:hAnsi="Helvetica"/>
            <w:sz w:val="18"/>
            <w:szCs w:val="18"/>
            <w:lang w:val="en-US"/>
          </w:rPr>
          <w:t>cerbim@chu-martinique.fr</w:t>
        </w:r>
      </w:hyperlink>
    </w:p>
    <w:p w:rsidR="000B13AD" w:rsidRPr="007E3A45" w:rsidRDefault="000B13AD" w:rsidP="00BE7DED">
      <w:pPr>
        <w:pStyle w:val="NormalWeb"/>
        <w:spacing w:before="0" w:beforeAutospacing="0" w:after="0" w:afterAutospacing="0"/>
        <w:jc w:val="both"/>
        <w:rPr>
          <w:rFonts w:ascii="Arial" w:hAnsi="Arial" w:cstheme="minorBidi"/>
          <w:color w:val="2F5496" w:themeColor="accent5" w:themeShade="BF"/>
          <w:sz w:val="10"/>
          <w:szCs w:val="10"/>
          <w:lang w:val="en-US"/>
        </w:rPr>
      </w:pPr>
    </w:p>
    <w:p w:rsidR="00E55FFC" w:rsidRDefault="007E3A45" w:rsidP="00BE7DED">
      <w:pPr>
        <w:pStyle w:val="NormalWeb"/>
        <w:spacing w:before="0" w:beforeAutospacing="0" w:after="0" w:afterAutospacing="0"/>
        <w:jc w:val="both"/>
        <w:rPr>
          <w:rFonts w:ascii="Helvetica" w:hAnsi="Helvetica"/>
          <w:sz w:val="18"/>
          <w:szCs w:val="18"/>
          <w:lang w:val="en-US"/>
        </w:rPr>
      </w:pPr>
      <w:r w:rsidRPr="007E3A45">
        <w:rPr>
          <w:rFonts w:ascii="Helvetica" w:hAnsi="Helvetica"/>
          <w:sz w:val="18"/>
          <w:szCs w:val="18"/>
          <w:lang w:val="en-US"/>
        </w:rPr>
        <w:t>All the teams of the CHU of Martinique are at your disposal to answer your questions and thank you for the trust you place in them.</w:t>
      </w:r>
    </w:p>
    <w:p w:rsidR="007E3A45" w:rsidRDefault="007E3A45" w:rsidP="00BE7DED">
      <w:pPr>
        <w:pStyle w:val="NormalWeb"/>
        <w:spacing w:before="0" w:beforeAutospacing="0" w:after="0" w:afterAutospacing="0"/>
        <w:jc w:val="both"/>
        <w:rPr>
          <w:rFonts w:ascii="Helvetica" w:hAnsi="Helvetica"/>
          <w:sz w:val="18"/>
          <w:szCs w:val="18"/>
          <w:lang w:val="en-US"/>
        </w:rPr>
      </w:pPr>
    </w:p>
    <w:p w:rsidR="007E3A45" w:rsidRPr="007E3A45" w:rsidRDefault="007E3A45" w:rsidP="00BE7DED">
      <w:pPr>
        <w:pStyle w:val="NormalWeb"/>
        <w:spacing w:before="0" w:beforeAutospacing="0" w:after="0" w:afterAutospacing="0"/>
        <w:jc w:val="both"/>
        <w:rPr>
          <w:rFonts w:ascii="Helvetica" w:hAnsi="Helvetica"/>
          <w:sz w:val="10"/>
          <w:szCs w:val="10"/>
          <w:lang w:val="en-US"/>
        </w:rPr>
      </w:pPr>
    </w:p>
    <w:p w:rsidR="00E55FFC" w:rsidRPr="007E3A45" w:rsidRDefault="007E3A45" w:rsidP="00BE7DED">
      <w:pPr>
        <w:pStyle w:val="NormalWeb"/>
        <w:spacing w:before="0" w:beforeAutospacing="0" w:after="0" w:afterAutospacing="0"/>
        <w:jc w:val="both"/>
        <w:rPr>
          <w:rFonts w:ascii="Helvetica" w:hAnsi="Helvetica"/>
          <w:b/>
          <w:sz w:val="18"/>
          <w:szCs w:val="18"/>
          <w:lang w:val="en-US"/>
        </w:rPr>
      </w:pPr>
      <w:r w:rsidRPr="007E3A45">
        <w:rPr>
          <w:rFonts w:ascii="Helvetica" w:hAnsi="Helvetica"/>
          <w:b/>
          <w:sz w:val="18"/>
          <w:szCs w:val="18"/>
          <w:lang w:val="en-US"/>
        </w:rPr>
        <w:t xml:space="preserve">President of the CME </w:t>
      </w:r>
      <w:r w:rsidR="00E55FFC" w:rsidRPr="007E3A45">
        <w:rPr>
          <w:rFonts w:ascii="Helvetica" w:hAnsi="Helvetica"/>
          <w:b/>
          <w:sz w:val="18"/>
          <w:szCs w:val="18"/>
          <w:lang w:val="en-US"/>
        </w:rPr>
        <w:t xml:space="preserve">  </w:t>
      </w:r>
      <w:r>
        <w:rPr>
          <w:rFonts w:ascii="Helvetica" w:hAnsi="Helvetica"/>
          <w:b/>
          <w:sz w:val="18"/>
          <w:szCs w:val="18"/>
          <w:lang w:val="en-US"/>
        </w:rPr>
        <w:t xml:space="preserve">                      </w:t>
      </w:r>
      <w:r w:rsidRPr="007E3A45">
        <w:rPr>
          <w:rFonts w:ascii="Helvetica" w:hAnsi="Helvetica"/>
          <w:b/>
          <w:sz w:val="18"/>
          <w:szCs w:val="18"/>
          <w:lang w:val="en-US"/>
        </w:rPr>
        <w:t>The Director General</w:t>
      </w:r>
    </w:p>
    <w:p w:rsidR="00E45B48" w:rsidRPr="00DD5574" w:rsidRDefault="008E403C" w:rsidP="00BE7DED">
      <w:pPr>
        <w:jc w:val="both"/>
        <w:rPr>
          <w:b/>
          <w:u w:val="single"/>
          <w:lang w:val="en-US"/>
        </w:rPr>
      </w:pPr>
      <w:r w:rsidRPr="00BE7DED">
        <w:rPr>
          <w:b/>
          <w:u w:val="single"/>
          <w:lang w:val="en-US"/>
        </w:rPr>
        <w:t xml:space="preserve">François </w:t>
      </w:r>
      <w:r w:rsidRPr="00DD5574">
        <w:rPr>
          <w:b/>
          <w:u w:val="single"/>
          <w:lang w:val="en-US"/>
        </w:rPr>
        <w:t>ROOQUES</w:t>
      </w:r>
      <w:r w:rsidRPr="00DD5574">
        <w:rPr>
          <w:b/>
          <w:lang w:val="en-US"/>
        </w:rPr>
        <w:tab/>
      </w:r>
      <w:r w:rsidRPr="00DD5574">
        <w:rPr>
          <w:b/>
          <w:lang w:val="en-US"/>
        </w:rPr>
        <w:tab/>
        <w:t xml:space="preserve">     </w:t>
      </w:r>
      <w:r w:rsidRPr="00DD5574">
        <w:rPr>
          <w:b/>
          <w:u w:val="single"/>
          <w:lang w:val="en-US"/>
        </w:rPr>
        <w:t>Jérôme Le BRIERE</w:t>
      </w:r>
    </w:p>
    <w:p w:rsidR="0086319D" w:rsidRPr="00DD5574" w:rsidRDefault="008E403C">
      <w:r w:rsidRPr="00DD5574">
        <w:rPr>
          <w:lang w:val="en-US"/>
        </w:rPr>
        <w:t xml:space="preserve">       </w:t>
      </w:r>
      <w:r w:rsidR="00DD5574" w:rsidRPr="00DD5574">
        <w:t>Has</w:t>
      </w:r>
      <w:r w:rsidR="007E3A45" w:rsidRPr="00DD5574">
        <w:t xml:space="preserve"> </w:t>
      </w:r>
      <w:proofErr w:type="spellStart"/>
      <w:r w:rsidRPr="00DD5574">
        <w:t>sign</w:t>
      </w:r>
      <w:r w:rsidR="007E3A45" w:rsidRPr="00DD5574">
        <w:t>ed</w:t>
      </w:r>
      <w:proofErr w:type="spellEnd"/>
      <w:r w:rsidR="007E3A45" w:rsidRPr="00DD5574">
        <w:tab/>
      </w:r>
      <w:r w:rsidR="007E3A45" w:rsidRPr="00DD5574">
        <w:tab/>
      </w:r>
      <w:r w:rsidR="007E3A45" w:rsidRPr="00DD5574">
        <w:tab/>
      </w:r>
      <w:r w:rsidR="00DD5574" w:rsidRPr="00DD5574">
        <w:tab/>
        <w:t>Has</w:t>
      </w:r>
      <w:r w:rsidR="007E3A45" w:rsidRPr="00DD5574">
        <w:t xml:space="preserve"> </w:t>
      </w:r>
      <w:proofErr w:type="spellStart"/>
      <w:r w:rsidR="007E3A45" w:rsidRPr="00DD5574">
        <w:t>signed</w:t>
      </w:r>
      <w:proofErr w:type="spellEnd"/>
    </w:p>
    <w:p w:rsidR="007E3A45" w:rsidRPr="00DD5574" w:rsidRDefault="008E403C">
      <w:r w:rsidRPr="00DD5574">
        <w:tab/>
      </w:r>
    </w:p>
    <w:p w:rsidR="0086319D" w:rsidRDefault="0086319D">
      <w:r w:rsidRPr="00DD5574">
        <w:t xml:space="preserve">Fort de France, </w:t>
      </w:r>
      <w:proofErr w:type="spellStart"/>
      <w:r w:rsidR="00DD5574" w:rsidRPr="00DD5574">
        <w:t>February</w:t>
      </w:r>
      <w:proofErr w:type="spellEnd"/>
      <w:r w:rsidR="00DD5574" w:rsidRPr="00DD5574">
        <w:t xml:space="preserve"> 21, 2024</w:t>
      </w:r>
    </w:p>
    <w:sectPr w:rsidR="0086319D" w:rsidSect="00E55FFC">
      <w:headerReference w:type="default" r:id="rId10"/>
      <w:footerReference w:type="default" r:id="rId11"/>
      <w:pgSz w:w="11906" w:h="16838" w:code="9"/>
      <w:pgMar w:top="397" w:right="454" w:bottom="397" w:left="454" w:header="510" w:footer="510"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7CF" w:rsidRDefault="00B277CF" w:rsidP="00EC01CE">
      <w:pPr>
        <w:spacing w:after="0" w:line="240" w:lineRule="auto"/>
      </w:pPr>
      <w:r>
        <w:separator/>
      </w:r>
    </w:p>
  </w:endnote>
  <w:endnote w:type="continuationSeparator" w:id="0">
    <w:p w:rsidR="00B277CF" w:rsidRDefault="00B277CF" w:rsidP="00EC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DED" w:rsidRDefault="00BE7DED" w:rsidP="00E55FFC">
    <w:pPr>
      <w:pStyle w:val="Pieddepage"/>
      <w:jc w:val="center"/>
      <w:rPr>
        <w:rFonts w:ascii="Arial" w:hAnsi="Arial" w:cs="Arial"/>
        <w:sz w:val="12"/>
        <w:szCs w:val="12"/>
      </w:rPr>
    </w:pPr>
  </w:p>
  <w:p w:rsidR="00E55FFC" w:rsidRPr="00E55FFC" w:rsidRDefault="00E55FFC" w:rsidP="00E55FFC">
    <w:pPr>
      <w:pStyle w:val="Pieddepage"/>
      <w:jc w:val="center"/>
      <w:rPr>
        <w:rFonts w:ascii="Arial" w:hAnsi="Arial" w:cs="Arial"/>
        <w:sz w:val="12"/>
        <w:szCs w:val="12"/>
      </w:rPr>
    </w:pPr>
    <w:r w:rsidRPr="00E55FFC">
      <w:rPr>
        <w:rFonts w:ascii="Arial" w:hAnsi="Arial" w:cs="Arial"/>
        <w:sz w:val="12"/>
        <w:szCs w:val="12"/>
      </w:rPr>
      <w:t>CS 90632 - 97261 Fort-de-France cedex</w:t>
    </w:r>
  </w:p>
  <w:p w:rsidR="00E55FFC" w:rsidRPr="00E55FFC" w:rsidRDefault="00E55FFC" w:rsidP="00E55FFC">
    <w:pPr>
      <w:pStyle w:val="Pieddepage"/>
      <w:jc w:val="center"/>
      <w:rPr>
        <w:rFonts w:ascii="Arial" w:hAnsi="Arial" w:cs="Arial"/>
        <w:sz w:val="12"/>
        <w:szCs w:val="12"/>
      </w:rPr>
    </w:pPr>
    <w:r>
      <w:rPr>
        <w:rFonts w:ascii="Arial" w:hAnsi="Arial" w:cs="Arial"/>
        <w:sz w:val="12"/>
        <w:szCs w:val="12"/>
      </w:rPr>
      <w:sym w:font="Wingdings" w:char="F028"/>
    </w:r>
    <w:r w:rsidRPr="00E55FFC">
      <w:rPr>
        <w:rFonts w:ascii="Arial" w:hAnsi="Arial" w:cs="Arial"/>
        <w:sz w:val="12"/>
        <w:szCs w:val="12"/>
      </w:rPr>
      <w:t>0596 55 20 00 - Télécopie 0596 75 84 00/0596 75 50 60</w:t>
    </w:r>
  </w:p>
  <w:p w:rsidR="00E55FFC" w:rsidRPr="00E55FFC" w:rsidRDefault="00E55FFC" w:rsidP="00E55FFC">
    <w:pPr>
      <w:pStyle w:val="Pieddepage"/>
      <w:jc w:val="center"/>
      <w:rPr>
        <w:rFonts w:ascii="Arial" w:hAnsi="Arial" w:cs="Arial"/>
        <w:sz w:val="12"/>
        <w:szCs w:val="12"/>
      </w:rPr>
    </w:pPr>
    <w:r w:rsidRPr="00E55FFC">
      <w:rPr>
        <w:rFonts w:ascii="Arial" w:hAnsi="Arial" w:cs="Arial"/>
        <w:sz w:val="12"/>
        <w:szCs w:val="12"/>
      </w:rPr>
      <w:t>Hôpital Pierre Zobda-Quitman - Maison de la Femme, de la Mère et de l'Enfant</w:t>
    </w:r>
  </w:p>
  <w:p w:rsidR="00E55FFC" w:rsidRPr="00E55FFC" w:rsidRDefault="00E55FFC" w:rsidP="00E55FFC">
    <w:pPr>
      <w:pStyle w:val="Pieddepage"/>
      <w:jc w:val="center"/>
      <w:rPr>
        <w:rFonts w:ascii="Arial" w:hAnsi="Arial" w:cs="Arial"/>
        <w:sz w:val="12"/>
        <w:szCs w:val="12"/>
      </w:rPr>
    </w:pPr>
    <w:r w:rsidRPr="00E55FFC">
      <w:rPr>
        <w:rFonts w:ascii="Arial" w:hAnsi="Arial" w:cs="Arial"/>
        <w:sz w:val="12"/>
        <w:szCs w:val="12"/>
      </w:rPr>
      <w:t>Hôpital du Lamentin - Hôpital Louis Domergue - Hôpital Albert Clarac - Centre Emma Ventura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7CF" w:rsidRDefault="00B277CF" w:rsidP="00EC01CE">
      <w:pPr>
        <w:spacing w:after="0" w:line="240" w:lineRule="auto"/>
      </w:pPr>
      <w:r>
        <w:separator/>
      </w:r>
    </w:p>
  </w:footnote>
  <w:footnote w:type="continuationSeparator" w:id="0">
    <w:p w:rsidR="00B277CF" w:rsidRDefault="00B277CF" w:rsidP="00EC0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8222"/>
    </w:tblGrid>
    <w:tr w:rsidR="00EC01CE" w:rsidTr="004C1110">
      <w:tc>
        <w:tcPr>
          <w:tcW w:w="2830" w:type="dxa"/>
        </w:tcPr>
        <w:p w:rsidR="00EC01CE" w:rsidRDefault="00EC01CE">
          <w:pPr>
            <w:pStyle w:val="En-tte"/>
          </w:pPr>
          <w:r>
            <w:rPr>
              <w:noProof/>
              <w:lang w:eastAsia="fr-FR"/>
            </w:rPr>
            <w:drawing>
              <wp:inline distT="0" distB="0" distL="0" distR="0">
                <wp:extent cx="1097280" cy="368961"/>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1157" cy="387077"/>
                        </a:xfrm>
                        <a:prstGeom prst="rect">
                          <a:avLst/>
                        </a:prstGeom>
                      </pic:spPr>
                    </pic:pic>
                  </a:graphicData>
                </a:graphic>
              </wp:inline>
            </w:drawing>
          </w:r>
        </w:p>
      </w:tc>
      <w:tc>
        <w:tcPr>
          <w:tcW w:w="8222" w:type="dxa"/>
          <w:vAlign w:val="center"/>
        </w:tcPr>
        <w:p w:rsidR="00EC01CE" w:rsidRPr="00E55FFC" w:rsidRDefault="004C1110" w:rsidP="00B0539A">
          <w:pPr>
            <w:pStyle w:val="En-tte"/>
            <w:ind w:left="4956"/>
            <w:jc w:val="center"/>
            <w:rPr>
              <w:rFonts w:ascii="Arial" w:hAnsi="Arial" w:cs="Arial"/>
              <w:b/>
              <w:sz w:val="24"/>
              <w:szCs w:val="24"/>
            </w:rPr>
          </w:pPr>
          <w:r>
            <w:rPr>
              <w:rFonts w:ascii="Arial" w:hAnsi="Arial" w:cs="Arial"/>
              <w:b/>
              <w:sz w:val="24"/>
              <w:szCs w:val="24"/>
            </w:rPr>
            <w:t xml:space="preserve">      </w:t>
          </w:r>
          <w:r w:rsidR="00B0539A">
            <w:rPr>
              <w:rFonts w:ascii="Arial" w:hAnsi="Arial" w:cs="Arial"/>
              <w:b/>
              <w:sz w:val="24"/>
              <w:szCs w:val="24"/>
            </w:rPr>
            <w:t>G</w:t>
          </w:r>
          <w:r w:rsidR="00B0539A" w:rsidRPr="00B0539A">
            <w:rPr>
              <w:rFonts w:ascii="Arial" w:hAnsi="Arial" w:cs="Arial"/>
              <w:b/>
              <w:sz w:val="24"/>
              <w:szCs w:val="24"/>
            </w:rPr>
            <w:t>eneral direction</w:t>
          </w:r>
        </w:p>
      </w:tc>
    </w:tr>
    <w:tr w:rsidR="004C1110" w:rsidTr="004C1110">
      <w:tc>
        <w:tcPr>
          <w:tcW w:w="2830" w:type="dxa"/>
        </w:tcPr>
        <w:p w:rsidR="004C1110" w:rsidRDefault="004C1110" w:rsidP="00EC01CE">
          <w:pPr>
            <w:pStyle w:val="En-tte"/>
            <w:jc w:val="center"/>
            <w:rPr>
              <w:rFonts w:ascii="Arial" w:hAnsi="Arial" w:cs="Arial"/>
              <w:sz w:val="28"/>
              <w:szCs w:val="28"/>
            </w:rPr>
          </w:pPr>
          <w:r w:rsidRPr="004C1110">
            <w:rPr>
              <w:rFonts w:ascii="Helvetica" w:hAnsi="Helvetica" w:cs="Helvetica"/>
              <w:b/>
              <w:bCs/>
              <w:color w:val="0070C0"/>
              <w:sz w:val="20"/>
              <w:szCs w:val="20"/>
              <w:shd w:val="clear" w:color="auto" w:fill="FFFFFF"/>
            </w:rPr>
            <w:t>EXT-SM-LABORAT-020</w:t>
          </w:r>
        </w:p>
      </w:tc>
      <w:tc>
        <w:tcPr>
          <w:tcW w:w="8222" w:type="dxa"/>
        </w:tcPr>
        <w:p w:rsidR="004C1110" w:rsidRPr="004C1110" w:rsidRDefault="004C1110" w:rsidP="00EC01CE">
          <w:pPr>
            <w:pStyle w:val="En-tte"/>
            <w:jc w:val="center"/>
            <w:rPr>
              <w:rFonts w:ascii="Arial" w:hAnsi="Arial" w:cs="Arial"/>
              <w:b/>
              <w:sz w:val="28"/>
              <w:szCs w:val="28"/>
            </w:rPr>
          </w:pPr>
          <w:r w:rsidRPr="004C1110">
            <w:rPr>
              <w:rFonts w:ascii="Arial" w:hAnsi="Arial" w:cs="Arial"/>
              <w:b/>
              <w:sz w:val="28"/>
              <w:szCs w:val="28"/>
            </w:rPr>
            <w:t>Patient Information</w:t>
          </w:r>
        </w:p>
      </w:tc>
    </w:tr>
  </w:tbl>
  <w:p w:rsidR="00EC01CE" w:rsidRPr="00EC01CE" w:rsidRDefault="00EC01CE">
    <w:pPr>
      <w:pStyle w:val="En-tte"/>
      <w:rPr>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C3646"/>
    <w:multiLevelType w:val="hybridMultilevel"/>
    <w:tmpl w:val="B0288148"/>
    <w:lvl w:ilvl="0" w:tplc="BF78DE8E">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8F00FE"/>
    <w:multiLevelType w:val="hybridMultilevel"/>
    <w:tmpl w:val="8F08C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BC2376"/>
    <w:multiLevelType w:val="hybridMultilevel"/>
    <w:tmpl w:val="39F250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3B044351"/>
    <w:multiLevelType w:val="hybridMultilevel"/>
    <w:tmpl w:val="919A6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AD"/>
    <w:rsid w:val="00013325"/>
    <w:rsid w:val="000B13AD"/>
    <w:rsid w:val="00126C06"/>
    <w:rsid w:val="0014677E"/>
    <w:rsid w:val="00261B3E"/>
    <w:rsid w:val="002E6D37"/>
    <w:rsid w:val="0037799E"/>
    <w:rsid w:val="004C1110"/>
    <w:rsid w:val="00651BF0"/>
    <w:rsid w:val="006C3E6B"/>
    <w:rsid w:val="007114EE"/>
    <w:rsid w:val="007E3A45"/>
    <w:rsid w:val="0086319D"/>
    <w:rsid w:val="008E403C"/>
    <w:rsid w:val="009E2438"/>
    <w:rsid w:val="009E70CF"/>
    <w:rsid w:val="00B0539A"/>
    <w:rsid w:val="00B277CF"/>
    <w:rsid w:val="00B3121C"/>
    <w:rsid w:val="00BE7DED"/>
    <w:rsid w:val="00CB5F3E"/>
    <w:rsid w:val="00D25B08"/>
    <w:rsid w:val="00D7338A"/>
    <w:rsid w:val="00DB50E6"/>
    <w:rsid w:val="00DD5574"/>
    <w:rsid w:val="00E45B48"/>
    <w:rsid w:val="00E55FFC"/>
    <w:rsid w:val="00EC01CE"/>
    <w:rsid w:val="00FD2D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5DF9B6"/>
  <w15:chartTrackingRefBased/>
  <w15:docId w15:val="{E0663054-D85A-4323-8AFB-EF7FD8DD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B13AD"/>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basedOn w:val="Policepardfaut"/>
    <w:uiPriority w:val="99"/>
    <w:unhideWhenUsed/>
    <w:rsid w:val="000B13AD"/>
    <w:rPr>
      <w:color w:val="0000FF"/>
      <w:u w:val="single"/>
    </w:rPr>
  </w:style>
  <w:style w:type="paragraph" w:styleId="En-tte">
    <w:name w:val="header"/>
    <w:basedOn w:val="Normal"/>
    <w:link w:val="En-tteCar"/>
    <w:uiPriority w:val="99"/>
    <w:unhideWhenUsed/>
    <w:rsid w:val="00EC01CE"/>
    <w:pPr>
      <w:tabs>
        <w:tab w:val="center" w:pos="4536"/>
        <w:tab w:val="right" w:pos="9072"/>
      </w:tabs>
      <w:spacing w:after="0" w:line="240" w:lineRule="auto"/>
    </w:pPr>
  </w:style>
  <w:style w:type="character" w:customStyle="1" w:styleId="En-tteCar">
    <w:name w:val="En-tête Car"/>
    <w:basedOn w:val="Policepardfaut"/>
    <w:link w:val="En-tte"/>
    <w:uiPriority w:val="99"/>
    <w:rsid w:val="00EC01CE"/>
  </w:style>
  <w:style w:type="paragraph" w:styleId="Pieddepage">
    <w:name w:val="footer"/>
    <w:basedOn w:val="Normal"/>
    <w:link w:val="PieddepageCar"/>
    <w:uiPriority w:val="99"/>
    <w:unhideWhenUsed/>
    <w:rsid w:val="00EC01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01CE"/>
  </w:style>
  <w:style w:type="table" w:styleId="Grilledutableau">
    <w:name w:val="Table Grid"/>
    <w:basedOn w:val="TableauNormal"/>
    <w:uiPriority w:val="39"/>
    <w:rsid w:val="00EC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54604">
      <w:bodyDiv w:val="1"/>
      <w:marLeft w:val="0"/>
      <w:marRight w:val="0"/>
      <w:marTop w:val="0"/>
      <w:marBottom w:val="0"/>
      <w:divBdr>
        <w:top w:val="none" w:sz="0" w:space="0" w:color="auto"/>
        <w:left w:val="none" w:sz="0" w:space="0" w:color="auto"/>
        <w:bottom w:val="none" w:sz="0" w:space="0" w:color="auto"/>
        <w:right w:val="none" w:sz="0" w:space="0" w:color="auto"/>
      </w:divBdr>
    </w:div>
    <w:div w:id="616058949">
      <w:bodyDiv w:val="1"/>
      <w:marLeft w:val="0"/>
      <w:marRight w:val="0"/>
      <w:marTop w:val="0"/>
      <w:marBottom w:val="0"/>
      <w:divBdr>
        <w:top w:val="none" w:sz="0" w:space="0" w:color="auto"/>
        <w:left w:val="none" w:sz="0" w:space="0" w:color="auto"/>
        <w:bottom w:val="none" w:sz="0" w:space="0" w:color="auto"/>
        <w:right w:val="none" w:sz="0" w:space="0" w:color="auto"/>
      </w:divBdr>
    </w:div>
    <w:div w:id="952785968">
      <w:bodyDiv w:val="1"/>
      <w:marLeft w:val="0"/>
      <w:marRight w:val="0"/>
      <w:marTop w:val="0"/>
      <w:marBottom w:val="0"/>
      <w:divBdr>
        <w:top w:val="none" w:sz="0" w:space="0" w:color="auto"/>
        <w:left w:val="none" w:sz="0" w:space="0" w:color="auto"/>
        <w:bottom w:val="none" w:sz="0" w:space="0" w:color="auto"/>
        <w:right w:val="none" w:sz="0" w:space="0" w:color="auto"/>
      </w:divBdr>
    </w:div>
    <w:div w:id="1115440700">
      <w:bodyDiv w:val="1"/>
      <w:marLeft w:val="0"/>
      <w:marRight w:val="0"/>
      <w:marTop w:val="0"/>
      <w:marBottom w:val="0"/>
      <w:divBdr>
        <w:top w:val="none" w:sz="0" w:space="0" w:color="auto"/>
        <w:left w:val="none" w:sz="0" w:space="0" w:color="auto"/>
        <w:bottom w:val="none" w:sz="0" w:space="0" w:color="auto"/>
        <w:right w:val="none" w:sz="0" w:space="0" w:color="auto"/>
      </w:divBdr>
    </w:div>
    <w:div w:id="1378046437">
      <w:bodyDiv w:val="1"/>
      <w:marLeft w:val="0"/>
      <w:marRight w:val="0"/>
      <w:marTop w:val="0"/>
      <w:marBottom w:val="0"/>
      <w:divBdr>
        <w:top w:val="none" w:sz="0" w:space="0" w:color="auto"/>
        <w:left w:val="none" w:sz="0" w:space="0" w:color="auto"/>
        <w:bottom w:val="none" w:sz="0" w:space="0" w:color="auto"/>
        <w:right w:val="none" w:sz="0" w:space="0" w:color="auto"/>
      </w:divBdr>
    </w:div>
    <w:div w:id="1409377213">
      <w:bodyDiv w:val="1"/>
      <w:marLeft w:val="0"/>
      <w:marRight w:val="0"/>
      <w:marTop w:val="0"/>
      <w:marBottom w:val="0"/>
      <w:divBdr>
        <w:top w:val="none" w:sz="0" w:space="0" w:color="auto"/>
        <w:left w:val="none" w:sz="0" w:space="0" w:color="auto"/>
        <w:bottom w:val="none" w:sz="0" w:space="0" w:color="auto"/>
        <w:right w:val="none" w:sz="0" w:space="0" w:color="auto"/>
      </w:divBdr>
    </w:div>
    <w:div w:id="1436171659">
      <w:bodyDiv w:val="1"/>
      <w:marLeft w:val="0"/>
      <w:marRight w:val="0"/>
      <w:marTop w:val="0"/>
      <w:marBottom w:val="0"/>
      <w:divBdr>
        <w:top w:val="none" w:sz="0" w:space="0" w:color="auto"/>
        <w:left w:val="none" w:sz="0" w:space="0" w:color="auto"/>
        <w:bottom w:val="none" w:sz="0" w:space="0" w:color="auto"/>
        <w:right w:val="none" w:sz="0" w:space="0" w:color="auto"/>
      </w:divBdr>
    </w:div>
    <w:div w:id="1670524581">
      <w:bodyDiv w:val="1"/>
      <w:marLeft w:val="0"/>
      <w:marRight w:val="0"/>
      <w:marTop w:val="0"/>
      <w:marBottom w:val="0"/>
      <w:divBdr>
        <w:top w:val="none" w:sz="0" w:space="0" w:color="auto"/>
        <w:left w:val="none" w:sz="0" w:space="0" w:color="auto"/>
        <w:bottom w:val="none" w:sz="0" w:space="0" w:color="auto"/>
        <w:right w:val="none" w:sz="0" w:space="0" w:color="auto"/>
      </w:divBdr>
    </w:div>
    <w:div w:id="1678655395">
      <w:bodyDiv w:val="1"/>
      <w:marLeft w:val="0"/>
      <w:marRight w:val="0"/>
      <w:marTop w:val="0"/>
      <w:marBottom w:val="0"/>
      <w:divBdr>
        <w:top w:val="none" w:sz="0" w:space="0" w:color="auto"/>
        <w:left w:val="none" w:sz="0" w:space="0" w:color="auto"/>
        <w:bottom w:val="none" w:sz="0" w:space="0" w:color="auto"/>
        <w:right w:val="none" w:sz="0" w:space="0" w:color="auto"/>
      </w:divBdr>
    </w:div>
    <w:div w:id="1865826461">
      <w:bodyDiv w:val="1"/>
      <w:marLeft w:val="0"/>
      <w:marRight w:val="0"/>
      <w:marTop w:val="0"/>
      <w:marBottom w:val="0"/>
      <w:divBdr>
        <w:top w:val="none" w:sz="0" w:space="0" w:color="auto"/>
        <w:left w:val="none" w:sz="0" w:space="0" w:color="auto"/>
        <w:bottom w:val="none" w:sz="0" w:space="0" w:color="auto"/>
        <w:right w:val="none" w:sz="0" w:space="0" w:color="auto"/>
      </w:divBdr>
    </w:div>
    <w:div w:id="1947302491">
      <w:bodyDiv w:val="1"/>
      <w:marLeft w:val="0"/>
      <w:marRight w:val="0"/>
      <w:marTop w:val="0"/>
      <w:marBottom w:val="0"/>
      <w:divBdr>
        <w:top w:val="none" w:sz="0" w:space="0" w:color="auto"/>
        <w:left w:val="none" w:sz="0" w:space="0" w:color="auto"/>
        <w:bottom w:val="none" w:sz="0" w:space="0" w:color="auto"/>
        <w:right w:val="none" w:sz="0" w:space="0" w:color="auto"/>
      </w:divBdr>
    </w:div>
    <w:div w:id="213655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cec-antilles-guya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u-martinique.fr/recherch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erbim@chu-martiniqu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938</Words>
  <Characters>5164</Characters>
  <Application>Microsoft Office Word</Application>
  <DocSecurity>4</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SUEZ-PANAMA</dc:creator>
  <cp:keywords/>
  <dc:description/>
  <cp:lastModifiedBy>Valerie SUEZ-PANAMA</cp:lastModifiedBy>
  <cp:revision>2</cp:revision>
  <dcterms:created xsi:type="dcterms:W3CDTF">2026-01-08T10:36:00Z</dcterms:created>
  <dcterms:modified xsi:type="dcterms:W3CDTF">2026-01-08T10:36:00Z</dcterms:modified>
</cp:coreProperties>
</file>